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567" w:rsidRPr="0065319D" w:rsidRDefault="001C1567" w:rsidP="0065319D">
      <w:pPr>
        <w:pStyle w:val="BodyText"/>
        <w:rPr>
          <w:rFonts w:ascii="Arial" w:hAnsi="Arial" w:cs="Arial"/>
        </w:rPr>
      </w:pPr>
      <w:bookmarkStart w:id="0" w:name="_GoBack"/>
      <w:bookmarkEnd w:id="0"/>
      <w:r w:rsidRPr="0065319D">
        <w:rPr>
          <w:rFonts w:ascii="Arial" w:hAnsi="Arial" w:cs="Arial"/>
        </w:rPr>
        <w:t xml:space="preserve">THE JEAN SHANKS </w:t>
      </w:r>
      <w:proofErr w:type="gramStart"/>
      <w:r w:rsidRPr="0065319D">
        <w:rPr>
          <w:rFonts w:ascii="Arial" w:hAnsi="Arial" w:cs="Arial"/>
        </w:rPr>
        <w:t xml:space="preserve">FOUNDATION </w:t>
      </w:r>
      <w:r w:rsidR="0065319D" w:rsidRPr="0065319D">
        <w:rPr>
          <w:rFonts w:ascii="Arial" w:hAnsi="Arial" w:cs="Arial"/>
        </w:rPr>
        <w:t xml:space="preserve"> &amp;</w:t>
      </w:r>
      <w:proofErr w:type="gramEnd"/>
      <w:r w:rsidR="0065319D" w:rsidRPr="0065319D">
        <w:rPr>
          <w:rFonts w:ascii="Arial" w:hAnsi="Arial" w:cs="Arial"/>
        </w:rPr>
        <w:t xml:space="preserve"> </w:t>
      </w:r>
      <w:r w:rsidRPr="0065319D">
        <w:rPr>
          <w:rFonts w:ascii="Arial" w:hAnsi="Arial" w:cs="Arial"/>
        </w:rPr>
        <w:t xml:space="preserve">PATHOLOGICAL </w:t>
      </w:r>
      <w:r w:rsidR="00107939">
        <w:rPr>
          <w:rFonts w:ascii="Arial" w:hAnsi="Arial" w:cs="Arial"/>
        </w:rPr>
        <w:t>SOCIETY</w:t>
      </w:r>
      <w:r w:rsidR="00107939" w:rsidRPr="0065319D">
        <w:rPr>
          <w:rFonts w:ascii="Arial" w:hAnsi="Arial" w:cs="Arial"/>
        </w:rPr>
        <w:t xml:space="preserve"> </w:t>
      </w:r>
      <w:r w:rsidR="0065319D" w:rsidRPr="0065319D">
        <w:rPr>
          <w:rFonts w:ascii="Arial" w:hAnsi="Arial" w:cs="Arial"/>
        </w:rPr>
        <w:t>(JSPS) CLINICAL PHD</w:t>
      </w:r>
      <w:r w:rsidRPr="0065319D">
        <w:rPr>
          <w:rFonts w:ascii="Arial" w:hAnsi="Arial" w:cs="Arial"/>
        </w:rPr>
        <w:t xml:space="preserve"> FELLOWSHIP</w:t>
      </w:r>
    </w:p>
    <w:p w:rsidR="001C1567" w:rsidRPr="001C1567" w:rsidRDefault="001C1567" w:rsidP="001C1567">
      <w:pPr>
        <w:rPr>
          <w:rFonts w:ascii="Arial" w:hAnsi="Arial" w:cs="Arial"/>
        </w:rPr>
      </w:pPr>
    </w:p>
    <w:p w:rsidR="001C1567" w:rsidRPr="001C1567" w:rsidRDefault="0065319D" w:rsidP="001C1567">
      <w:pPr>
        <w:jc w:val="center"/>
        <w:rPr>
          <w:rFonts w:ascii="Arial" w:hAnsi="Arial" w:cs="Arial"/>
          <w:b/>
          <w:sz w:val="28"/>
          <w:szCs w:val="28"/>
        </w:rPr>
      </w:pPr>
      <w:r>
        <w:rPr>
          <w:rFonts w:ascii="Arial" w:hAnsi="Arial" w:cs="Arial"/>
          <w:b/>
          <w:sz w:val="28"/>
          <w:szCs w:val="28"/>
        </w:rPr>
        <w:t>2018</w:t>
      </w:r>
    </w:p>
    <w:p w:rsidR="001C1567" w:rsidRDefault="001C1567" w:rsidP="001C1567">
      <w:pPr>
        <w:rPr>
          <w:rFonts w:ascii="Arial" w:hAnsi="Arial" w:cs="Arial"/>
        </w:rPr>
      </w:pPr>
    </w:p>
    <w:p w:rsidR="001C1567" w:rsidRPr="001C1567" w:rsidRDefault="001C1567" w:rsidP="001C1567">
      <w:pPr>
        <w:rPr>
          <w:rFonts w:ascii="Arial" w:hAnsi="Arial" w:cs="Arial"/>
        </w:rPr>
      </w:pPr>
    </w:p>
    <w:p w:rsidR="001C1567" w:rsidRPr="001C1567" w:rsidRDefault="001C1567" w:rsidP="001C1567">
      <w:pPr>
        <w:rPr>
          <w:rFonts w:ascii="Arial" w:hAnsi="Arial" w:cs="Arial"/>
        </w:rPr>
      </w:pPr>
      <w:r w:rsidRPr="001C1567">
        <w:rPr>
          <w:rFonts w:ascii="Arial" w:hAnsi="Arial" w:cs="Arial"/>
        </w:rPr>
        <w:t xml:space="preserve">The </w:t>
      </w:r>
      <w:r w:rsidR="0065319D" w:rsidRPr="001C1567">
        <w:rPr>
          <w:rFonts w:ascii="Arial" w:hAnsi="Arial" w:cs="Arial"/>
        </w:rPr>
        <w:t xml:space="preserve">Jean Shanks Foundation </w:t>
      </w:r>
      <w:r w:rsidR="0065319D">
        <w:rPr>
          <w:rFonts w:ascii="Arial" w:hAnsi="Arial" w:cs="Arial"/>
        </w:rPr>
        <w:t xml:space="preserve">and the </w:t>
      </w:r>
      <w:r w:rsidRPr="001C1567">
        <w:rPr>
          <w:rFonts w:ascii="Arial" w:hAnsi="Arial" w:cs="Arial"/>
        </w:rPr>
        <w:t xml:space="preserve">Pathological Society </w:t>
      </w:r>
      <w:r w:rsidR="0065319D">
        <w:rPr>
          <w:rFonts w:ascii="Arial" w:hAnsi="Arial" w:cs="Arial"/>
        </w:rPr>
        <w:t xml:space="preserve">(JSPS) </w:t>
      </w:r>
      <w:r w:rsidRPr="001C1567">
        <w:rPr>
          <w:rFonts w:ascii="Arial" w:hAnsi="Arial" w:cs="Arial"/>
        </w:rPr>
        <w:t xml:space="preserve">together will award a </w:t>
      </w:r>
      <w:r w:rsidR="0065319D">
        <w:rPr>
          <w:rFonts w:ascii="Arial" w:hAnsi="Arial" w:cs="Arial"/>
        </w:rPr>
        <w:t>JSPS Clinical PhD</w:t>
      </w:r>
      <w:r w:rsidRPr="001C1567">
        <w:rPr>
          <w:rFonts w:ascii="Arial" w:hAnsi="Arial" w:cs="Arial"/>
        </w:rPr>
        <w:t xml:space="preserve"> Fellowship to trainee </w:t>
      </w:r>
      <w:r w:rsidR="0065319D">
        <w:rPr>
          <w:rFonts w:ascii="Arial" w:hAnsi="Arial" w:cs="Arial"/>
        </w:rPr>
        <w:t>p</w:t>
      </w:r>
      <w:r w:rsidRPr="001C1567">
        <w:rPr>
          <w:rFonts w:ascii="Arial" w:hAnsi="Arial" w:cs="Arial"/>
        </w:rPr>
        <w:t>athologists</w:t>
      </w:r>
      <w:r w:rsidR="00AB4598">
        <w:rPr>
          <w:rFonts w:ascii="Arial" w:hAnsi="Arial" w:cs="Arial"/>
        </w:rPr>
        <w:t xml:space="preserve"> (based in Great Britain </w:t>
      </w:r>
      <w:r w:rsidR="0065319D">
        <w:rPr>
          <w:rFonts w:ascii="Arial" w:hAnsi="Arial" w:cs="Arial"/>
        </w:rPr>
        <w:t>or</w:t>
      </w:r>
      <w:r w:rsidR="00AB4598">
        <w:rPr>
          <w:rFonts w:ascii="Arial" w:hAnsi="Arial" w:cs="Arial"/>
        </w:rPr>
        <w:t xml:space="preserve"> Ireland)</w:t>
      </w:r>
      <w:r w:rsidRPr="001C1567">
        <w:rPr>
          <w:rFonts w:ascii="Arial" w:hAnsi="Arial" w:cs="Arial"/>
        </w:rPr>
        <w:t xml:space="preserve"> intent on an academic career.</w:t>
      </w:r>
      <w:r w:rsidR="00A84126">
        <w:rPr>
          <w:rFonts w:ascii="Arial" w:hAnsi="Arial" w:cs="Arial"/>
        </w:rPr>
        <w:t xml:space="preserve"> </w:t>
      </w:r>
      <w:r w:rsidRPr="001C1567">
        <w:rPr>
          <w:rFonts w:ascii="Arial" w:hAnsi="Arial" w:cs="Arial"/>
        </w:rPr>
        <w:t xml:space="preserve">This scheme is designed to </w:t>
      </w:r>
      <w:r w:rsidR="00726290">
        <w:rPr>
          <w:rFonts w:ascii="Arial" w:hAnsi="Arial" w:cs="Arial"/>
        </w:rPr>
        <w:t xml:space="preserve">fund a 3 year PhD research project and will lead to an </w:t>
      </w:r>
      <w:r w:rsidRPr="001C1567">
        <w:rPr>
          <w:rFonts w:ascii="Arial" w:hAnsi="Arial" w:cs="Arial"/>
        </w:rPr>
        <w:t xml:space="preserve">increase </w:t>
      </w:r>
      <w:r w:rsidR="00726290">
        <w:rPr>
          <w:rFonts w:ascii="Arial" w:hAnsi="Arial" w:cs="Arial"/>
        </w:rPr>
        <w:t xml:space="preserve">in </w:t>
      </w:r>
      <w:r w:rsidRPr="001C1567">
        <w:rPr>
          <w:rFonts w:ascii="Arial" w:hAnsi="Arial" w:cs="Arial"/>
        </w:rPr>
        <w:t>the research skills, abilit</w:t>
      </w:r>
      <w:r w:rsidR="00726290">
        <w:rPr>
          <w:rFonts w:ascii="Arial" w:hAnsi="Arial" w:cs="Arial"/>
        </w:rPr>
        <w:t>ies</w:t>
      </w:r>
      <w:r w:rsidRPr="001C1567">
        <w:rPr>
          <w:rFonts w:ascii="Arial" w:hAnsi="Arial" w:cs="Arial"/>
        </w:rPr>
        <w:t xml:space="preserve"> and interest</w:t>
      </w:r>
      <w:r w:rsidR="00151531">
        <w:rPr>
          <w:rFonts w:ascii="Arial" w:hAnsi="Arial" w:cs="Arial"/>
        </w:rPr>
        <w:t>s</w:t>
      </w:r>
      <w:r w:rsidRPr="001C1567">
        <w:rPr>
          <w:rFonts w:ascii="Arial" w:hAnsi="Arial" w:cs="Arial"/>
        </w:rPr>
        <w:t xml:space="preserve"> of those medically qualified trainees working in </w:t>
      </w:r>
      <w:r w:rsidR="0065319D">
        <w:rPr>
          <w:rFonts w:ascii="Arial" w:hAnsi="Arial" w:cs="Arial"/>
        </w:rPr>
        <w:t xml:space="preserve">pathology </w:t>
      </w:r>
      <w:r w:rsidR="009840D0" w:rsidRPr="009840D0">
        <w:rPr>
          <w:rFonts w:ascii="Arial" w:hAnsi="Arial" w:cs="Arial"/>
        </w:rPr>
        <w:t>(</w:t>
      </w:r>
      <w:r w:rsidR="0065319D">
        <w:rPr>
          <w:rFonts w:ascii="Arial" w:hAnsi="Arial" w:cs="Arial"/>
        </w:rPr>
        <w:t>c</w:t>
      </w:r>
      <w:r w:rsidR="009840D0" w:rsidRPr="009840D0">
        <w:rPr>
          <w:rFonts w:ascii="Arial" w:hAnsi="Arial" w:cs="Arial"/>
        </w:rPr>
        <w:t xml:space="preserve">ellular </w:t>
      </w:r>
      <w:r w:rsidR="0065319D">
        <w:rPr>
          <w:rFonts w:ascii="Arial" w:hAnsi="Arial" w:cs="Arial"/>
        </w:rPr>
        <w:t>or tissue p</w:t>
      </w:r>
      <w:r w:rsidR="009840D0" w:rsidRPr="009840D0">
        <w:rPr>
          <w:rFonts w:ascii="Arial" w:hAnsi="Arial" w:cs="Arial"/>
        </w:rPr>
        <w:t>athology)</w:t>
      </w:r>
      <w:r w:rsidRPr="009840D0">
        <w:rPr>
          <w:rFonts w:ascii="Arial" w:hAnsi="Arial" w:cs="Arial"/>
        </w:rPr>
        <w:t xml:space="preserve">, </w:t>
      </w:r>
      <w:r w:rsidRPr="001C1567">
        <w:rPr>
          <w:rFonts w:ascii="Arial" w:hAnsi="Arial" w:cs="Arial"/>
        </w:rPr>
        <w:t xml:space="preserve">with a view, in the long term, to expand the capacity in academic </w:t>
      </w:r>
      <w:r w:rsidR="0065319D">
        <w:rPr>
          <w:rFonts w:ascii="Arial" w:hAnsi="Arial" w:cs="Arial"/>
        </w:rPr>
        <w:t>p</w:t>
      </w:r>
      <w:r w:rsidRPr="001C1567">
        <w:rPr>
          <w:rFonts w:ascii="Arial" w:hAnsi="Arial" w:cs="Arial"/>
        </w:rPr>
        <w:t xml:space="preserve">athology by increasing the number of suitably trained </w:t>
      </w:r>
      <w:r w:rsidR="00151531">
        <w:rPr>
          <w:rFonts w:ascii="Arial" w:hAnsi="Arial" w:cs="Arial"/>
        </w:rPr>
        <w:t>academic</w:t>
      </w:r>
      <w:r w:rsidRPr="001C1567">
        <w:rPr>
          <w:rFonts w:ascii="Arial" w:hAnsi="Arial" w:cs="Arial"/>
        </w:rPr>
        <w:t xml:space="preserve"> </w:t>
      </w:r>
      <w:r w:rsidR="0065319D">
        <w:rPr>
          <w:rFonts w:ascii="Arial" w:hAnsi="Arial" w:cs="Arial"/>
        </w:rPr>
        <w:t>p</w:t>
      </w:r>
      <w:r w:rsidRPr="001C1567">
        <w:rPr>
          <w:rFonts w:ascii="Arial" w:hAnsi="Arial" w:cs="Arial"/>
        </w:rPr>
        <w:t xml:space="preserve">athologists in </w:t>
      </w:r>
      <w:r w:rsidR="00726290">
        <w:rPr>
          <w:rFonts w:ascii="Arial" w:hAnsi="Arial" w:cs="Arial"/>
        </w:rPr>
        <w:t>UK</w:t>
      </w:r>
      <w:r w:rsidRPr="001C1567">
        <w:rPr>
          <w:rFonts w:ascii="Arial" w:hAnsi="Arial" w:cs="Arial"/>
        </w:rPr>
        <w:t xml:space="preserve"> </w:t>
      </w:r>
      <w:r w:rsidR="004F1E73">
        <w:rPr>
          <w:rFonts w:ascii="Arial" w:hAnsi="Arial" w:cs="Arial"/>
        </w:rPr>
        <w:t>and</w:t>
      </w:r>
      <w:r w:rsidR="004F1E73" w:rsidRPr="001C1567">
        <w:rPr>
          <w:rFonts w:ascii="Arial" w:hAnsi="Arial" w:cs="Arial"/>
        </w:rPr>
        <w:t xml:space="preserve"> </w:t>
      </w:r>
      <w:r w:rsidR="00726290">
        <w:rPr>
          <w:rFonts w:ascii="Arial" w:hAnsi="Arial" w:cs="Arial"/>
        </w:rPr>
        <w:t>Eire</w:t>
      </w:r>
      <w:r w:rsidRPr="001C1567">
        <w:rPr>
          <w:rFonts w:ascii="Arial" w:hAnsi="Arial" w:cs="Arial"/>
        </w:rPr>
        <w:t>.</w:t>
      </w:r>
    </w:p>
    <w:p w:rsidR="001C1567" w:rsidRDefault="001C1567" w:rsidP="001C1567">
      <w:pPr>
        <w:rPr>
          <w:rFonts w:ascii="Arial" w:hAnsi="Arial" w:cs="Arial"/>
        </w:rPr>
      </w:pPr>
    </w:p>
    <w:p w:rsidR="001C1567" w:rsidRPr="001C1567" w:rsidRDefault="001C1567" w:rsidP="001C1567">
      <w:pPr>
        <w:rPr>
          <w:rFonts w:ascii="Arial" w:hAnsi="Arial" w:cs="Arial"/>
        </w:rPr>
      </w:pPr>
      <w:r w:rsidRPr="001C1567">
        <w:rPr>
          <w:rFonts w:ascii="Arial" w:hAnsi="Arial" w:cs="Arial"/>
        </w:rPr>
        <w:t>The</w:t>
      </w:r>
      <w:r w:rsidR="00726290">
        <w:rPr>
          <w:rFonts w:ascii="Arial" w:hAnsi="Arial" w:cs="Arial"/>
        </w:rPr>
        <w:t xml:space="preserve"> </w:t>
      </w:r>
      <w:r w:rsidR="00151531">
        <w:rPr>
          <w:rFonts w:ascii="Arial" w:hAnsi="Arial" w:cs="Arial"/>
        </w:rPr>
        <w:t xml:space="preserve">Clinical PhD </w:t>
      </w:r>
      <w:r w:rsidRPr="001C1567">
        <w:rPr>
          <w:rFonts w:ascii="Arial" w:hAnsi="Arial" w:cs="Arial"/>
        </w:rPr>
        <w:t xml:space="preserve">Fellowship </w:t>
      </w:r>
      <w:r w:rsidR="00726290">
        <w:rPr>
          <w:rFonts w:ascii="Arial" w:hAnsi="Arial" w:cs="Arial"/>
        </w:rPr>
        <w:t>funds</w:t>
      </w:r>
      <w:r w:rsidRPr="001C1567">
        <w:rPr>
          <w:rFonts w:ascii="Arial" w:hAnsi="Arial" w:cs="Arial"/>
        </w:rPr>
        <w:t xml:space="preserve"> the execution of an original piece of</w:t>
      </w:r>
      <w:r w:rsidR="004F1E73">
        <w:rPr>
          <w:rFonts w:ascii="Arial" w:hAnsi="Arial" w:cs="Arial"/>
        </w:rPr>
        <w:t xml:space="preserve"> tissue-based</w:t>
      </w:r>
      <w:r w:rsidR="00726290">
        <w:rPr>
          <w:rFonts w:ascii="Arial" w:hAnsi="Arial" w:cs="Arial"/>
        </w:rPr>
        <w:t xml:space="preserve"> pathological</w:t>
      </w:r>
      <w:r w:rsidRPr="001C1567">
        <w:rPr>
          <w:rFonts w:ascii="Arial" w:hAnsi="Arial" w:cs="Arial"/>
        </w:rPr>
        <w:t xml:space="preserve"> research leading to a PhD</w:t>
      </w:r>
      <w:r w:rsidR="00726290">
        <w:rPr>
          <w:rFonts w:ascii="Arial" w:hAnsi="Arial" w:cs="Arial"/>
        </w:rPr>
        <w:t xml:space="preserve"> and this will involve </w:t>
      </w:r>
      <w:r w:rsidR="00726290" w:rsidRPr="001C1567">
        <w:rPr>
          <w:rFonts w:ascii="Arial" w:hAnsi="Arial" w:cs="Arial"/>
        </w:rPr>
        <w:t>formal training in research methods</w:t>
      </w:r>
      <w:r w:rsidRPr="001C1567">
        <w:rPr>
          <w:rFonts w:ascii="Arial" w:hAnsi="Arial" w:cs="Arial"/>
        </w:rPr>
        <w:t>.</w:t>
      </w:r>
    </w:p>
    <w:p w:rsidR="001C1567" w:rsidRDefault="001C1567" w:rsidP="001C1567">
      <w:pPr>
        <w:rPr>
          <w:rFonts w:ascii="Arial" w:hAnsi="Arial" w:cs="Arial"/>
        </w:rPr>
      </w:pPr>
    </w:p>
    <w:p w:rsidR="001C1567" w:rsidRPr="001C1567" w:rsidRDefault="001C1567" w:rsidP="001C1567">
      <w:pPr>
        <w:rPr>
          <w:rFonts w:ascii="Arial" w:hAnsi="Arial" w:cs="Arial"/>
        </w:rPr>
      </w:pPr>
      <w:r w:rsidRPr="001C1567">
        <w:rPr>
          <w:rFonts w:ascii="Arial" w:hAnsi="Arial" w:cs="Arial"/>
        </w:rPr>
        <w:t>Awards will be for a maximum of three years on a full time or part</w:t>
      </w:r>
      <w:r w:rsidR="00FE012D">
        <w:rPr>
          <w:rFonts w:ascii="Arial" w:hAnsi="Arial" w:cs="Arial"/>
        </w:rPr>
        <w:t>-</w:t>
      </w:r>
      <w:r w:rsidRPr="001C1567">
        <w:rPr>
          <w:rFonts w:ascii="Arial" w:hAnsi="Arial" w:cs="Arial"/>
        </w:rPr>
        <w:t>time basis and will cover the appropriate salary, university higher degree fees and up to £1</w:t>
      </w:r>
      <w:r w:rsidR="0065319D">
        <w:rPr>
          <w:rFonts w:ascii="Arial" w:hAnsi="Arial" w:cs="Arial"/>
        </w:rPr>
        <w:t>5</w:t>
      </w:r>
      <w:r w:rsidRPr="001C1567">
        <w:rPr>
          <w:rFonts w:ascii="Arial" w:hAnsi="Arial" w:cs="Arial"/>
        </w:rPr>
        <w:t>,000 bench costs per year.</w:t>
      </w:r>
      <w:r w:rsidR="004F1E73">
        <w:rPr>
          <w:rFonts w:ascii="Arial" w:hAnsi="Arial" w:cs="Arial"/>
        </w:rPr>
        <w:t xml:space="preserve"> </w:t>
      </w:r>
      <w:r w:rsidR="004F1E73">
        <w:rPr>
          <w:rFonts w:ascii="Arial" w:hAnsi="Arial" w:cs="Arial"/>
          <w:color w:val="000000"/>
        </w:rPr>
        <w:t>Retrospective or partial applications will not be considered.</w:t>
      </w:r>
    </w:p>
    <w:p w:rsidR="001C1567" w:rsidRDefault="001C1567" w:rsidP="001C1567">
      <w:pPr>
        <w:rPr>
          <w:rFonts w:ascii="Arial" w:hAnsi="Arial" w:cs="Arial"/>
        </w:rPr>
      </w:pPr>
    </w:p>
    <w:p w:rsidR="001C1567" w:rsidRPr="001C1567" w:rsidRDefault="001C1567" w:rsidP="001C1567">
      <w:pPr>
        <w:rPr>
          <w:rFonts w:ascii="Arial" w:hAnsi="Arial" w:cs="Arial"/>
        </w:rPr>
      </w:pPr>
      <w:r w:rsidRPr="001C1567">
        <w:rPr>
          <w:rFonts w:ascii="Arial" w:hAnsi="Arial" w:cs="Arial"/>
        </w:rPr>
        <w:t xml:space="preserve">Applications will be judged by a peer review process which will focus on the personal qualities and motivation of the candidate, the relevance and quality of the research training programme, the originality and quality of the proposed research project, the strength of the supervision arrangements, the research infrastructure, as well as the benefits to the individual, </w:t>
      </w:r>
      <w:r w:rsidR="00FE012D" w:rsidRPr="00726290">
        <w:rPr>
          <w:rFonts w:ascii="Arial" w:hAnsi="Arial" w:cs="Arial"/>
        </w:rPr>
        <w:t>to Pathology,</w:t>
      </w:r>
      <w:r w:rsidR="00FE012D">
        <w:rPr>
          <w:rFonts w:ascii="Arial" w:hAnsi="Arial" w:cs="Arial"/>
        </w:rPr>
        <w:t xml:space="preserve"> </w:t>
      </w:r>
      <w:r w:rsidRPr="001C1567">
        <w:rPr>
          <w:rFonts w:ascii="Arial" w:hAnsi="Arial" w:cs="Arial"/>
        </w:rPr>
        <w:t>to the Pathological Society and to the Jean Shanks Foundation. This peer review process will involve members of the Pathological Society Research Subcommittee, nominees of the Jean Shanks Foundation and invited reviews from selected external reviewers (coordinated by the Chair of the Pathological Society Research Subcommittee).</w:t>
      </w:r>
    </w:p>
    <w:p w:rsidR="001C1567" w:rsidRDefault="001C1567" w:rsidP="001C1567">
      <w:pPr>
        <w:rPr>
          <w:rFonts w:ascii="Arial" w:hAnsi="Arial" w:cs="Arial"/>
        </w:rPr>
      </w:pPr>
    </w:p>
    <w:p w:rsidR="001C1567" w:rsidRDefault="001C1567" w:rsidP="001C1567">
      <w:pPr>
        <w:rPr>
          <w:rFonts w:ascii="Arial" w:hAnsi="Arial" w:cs="Arial"/>
        </w:rPr>
      </w:pPr>
      <w:r w:rsidRPr="001C1567">
        <w:rPr>
          <w:rFonts w:ascii="Arial" w:hAnsi="Arial" w:cs="Arial"/>
        </w:rPr>
        <w:t>The Pathological Society will administer the financial arrangements of the Fellowship. The Fellowship will be jointly funded (50:50) by the Pathological Society of Great Britain and Ireland and the Jean Shanks Foundation</w:t>
      </w:r>
      <w:r w:rsidRPr="00726290">
        <w:rPr>
          <w:rFonts w:ascii="Arial" w:hAnsi="Arial" w:cs="Arial"/>
        </w:rPr>
        <w:t>.</w:t>
      </w:r>
      <w:r w:rsidR="00FE012D" w:rsidRPr="00726290">
        <w:rPr>
          <w:rFonts w:ascii="Arial" w:hAnsi="Arial" w:cs="Arial"/>
        </w:rPr>
        <w:t xml:space="preserve"> Normally, one JSPS Clinical PhD Fellowship per year will be funded.</w:t>
      </w:r>
    </w:p>
    <w:p w:rsidR="006860C8" w:rsidRDefault="006860C8" w:rsidP="001C1567">
      <w:pPr>
        <w:rPr>
          <w:rFonts w:ascii="Arial" w:hAnsi="Arial" w:cs="Arial"/>
        </w:rPr>
      </w:pPr>
    </w:p>
    <w:p w:rsidR="006860C8" w:rsidRPr="00E34107" w:rsidRDefault="006860C8" w:rsidP="006860C8">
      <w:pPr>
        <w:autoSpaceDE w:val="0"/>
        <w:autoSpaceDN w:val="0"/>
        <w:adjustRightInd w:val="0"/>
        <w:spacing w:line="240" w:lineRule="auto"/>
        <w:rPr>
          <w:rFonts w:ascii="Arial-BoldMT" w:hAnsi="Arial-BoldMT" w:cs="Arial-BoldMT"/>
          <w:b/>
          <w:bCs/>
        </w:rPr>
      </w:pPr>
      <w:r w:rsidRPr="00E34107">
        <w:rPr>
          <w:rFonts w:ascii="Arial-BoldMT" w:hAnsi="Arial-BoldMT" w:cs="Arial-BoldMT"/>
          <w:b/>
          <w:bCs/>
        </w:rPr>
        <w:t xml:space="preserve">The terms and conditions of the </w:t>
      </w:r>
      <w:r>
        <w:rPr>
          <w:rFonts w:ascii="Arial-BoldMT" w:hAnsi="Arial-BoldMT" w:cs="Arial-BoldMT"/>
          <w:b/>
          <w:bCs/>
        </w:rPr>
        <w:t>JSPS PDRB</w:t>
      </w:r>
      <w:r w:rsidRPr="00E34107">
        <w:rPr>
          <w:rFonts w:ascii="Arial-BoldMT" w:hAnsi="Arial-BoldMT" w:cs="Arial-BoldMT"/>
          <w:b/>
          <w:bCs/>
        </w:rPr>
        <w:t xml:space="preserve"> Scheme are as follows:</w:t>
      </w:r>
    </w:p>
    <w:p w:rsidR="006860C8" w:rsidRPr="00E34107" w:rsidRDefault="006860C8" w:rsidP="006860C8">
      <w:pPr>
        <w:autoSpaceDE w:val="0"/>
        <w:autoSpaceDN w:val="0"/>
        <w:adjustRightInd w:val="0"/>
        <w:spacing w:line="240" w:lineRule="auto"/>
        <w:rPr>
          <w:rFonts w:ascii="Arial" w:hAnsi="Arial" w:cs="Arial"/>
        </w:rPr>
      </w:pPr>
    </w:p>
    <w:p w:rsidR="006860C8" w:rsidRPr="00E34107" w:rsidRDefault="006860C8" w:rsidP="006860C8">
      <w:pPr>
        <w:autoSpaceDE w:val="0"/>
        <w:autoSpaceDN w:val="0"/>
        <w:adjustRightInd w:val="0"/>
        <w:spacing w:line="240" w:lineRule="auto"/>
        <w:rPr>
          <w:rFonts w:ascii="Arial" w:hAnsi="Arial" w:cs="Arial"/>
        </w:rPr>
      </w:pPr>
      <w:r w:rsidRPr="00E34107">
        <w:rPr>
          <w:rFonts w:ascii="Arial" w:hAnsi="Arial" w:cs="Arial"/>
        </w:rPr>
        <w:t>1. Applicants must be trainee members of the Society, based in Great Britain or Ireland, in a r</w:t>
      </w:r>
      <w:r>
        <w:rPr>
          <w:rFonts w:ascii="Arial" w:hAnsi="Arial" w:cs="Arial"/>
        </w:rPr>
        <w:t xml:space="preserve">ecognised Specialist Trainee 1-6 </w:t>
      </w:r>
      <w:r w:rsidRPr="00E34107">
        <w:rPr>
          <w:rFonts w:ascii="Arial" w:hAnsi="Arial" w:cs="Arial"/>
        </w:rPr>
        <w:t xml:space="preserve">post in Histopathology or </w:t>
      </w:r>
      <w:r>
        <w:rPr>
          <w:rFonts w:ascii="Arial" w:hAnsi="Arial" w:cs="Arial"/>
        </w:rPr>
        <w:t>other tissue specialty within</w:t>
      </w:r>
      <w:r w:rsidRPr="00E34107">
        <w:rPr>
          <w:rFonts w:ascii="Arial" w:hAnsi="Arial" w:cs="Arial"/>
        </w:rPr>
        <w:t xml:space="preserve"> Pathology. </w:t>
      </w:r>
    </w:p>
    <w:p w:rsidR="006860C8" w:rsidRPr="00E34107" w:rsidRDefault="006860C8" w:rsidP="006860C8">
      <w:pPr>
        <w:autoSpaceDE w:val="0"/>
        <w:autoSpaceDN w:val="0"/>
        <w:adjustRightInd w:val="0"/>
        <w:spacing w:line="240" w:lineRule="auto"/>
        <w:rPr>
          <w:rFonts w:ascii="Arial-BoldMT" w:hAnsi="Arial-BoldMT" w:cs="Arial-BoldMT"/>
          <w:b/>
          <w:bCs/>
        </w:rPr>
      </w:pPr>
      <w:r w:rsidRPr="00E34107">
        <w:rPr>
          <w:rFonts w:ascii="Arial" w:hAnsi="Arial" w:cs="Arial"/>
        </w:rPr>
        <w:t>2. Application forms including Part</w:t>
      </w:r>
      <w:r>
        <w:rPr>
          <w:rFonts w:ascii="Arial" w:hAnsi="Arial" w:cs="Arial"/>
        </w:rPr>
        <w:t>s</w:t>
      </w:r>
      <w:r w:rsidRPr="00E34107">
        <w:rPr>
          <w:rFonts w:ascii="Arial" w:hAnsi="Arial" w:cs="Arial"/>
        </w:rPr>
        <w:t xml:space="preserve"> B</w:t>
      </w:r>
      <w:r>
        <w:rPr>
          <w:rFonts w:ascii="Arial" w:hAnsi="Arial" w:cs="Arial"/>
        </w:rPr>
        <w:t xml:space="preserve"> &amp; C</w:t>
      </w:r>
      <w:r w:rsidRPr="00E34107">
        <w:rPr>
          <w:rFonts w:ascii="Arial" w:hAnsi="Arial" w:cs="Arial"/>
        </w:rPr>
        <w:t xml:space="preserve"> must be </w:t>
      </w:r>
      <w:r w:rsidRPr="00726290">
        <w:rPr>
          <w:rFonts w:ascii="Arial" w:hAnsi="Arial" w:cs="Arial"/>
        </w:rPr>
        <w:t>completed</w:t>
      </w:r>
      <w:r w:rsidR="00FE012D" w:rsidRPr="00726290">
        <w:rPr>
          <w:rFonts w:ascii="Arial" w:hAnsi="Arial" w:cs="Arial"/>
        </w:rPr>
        <w:t xml:space="preserve"> / uploaded</w:t>
      </w:r>
      <w:r w:rsidRPr="00E34107">
        <w:rPr>
          <w:rFonts w:ascii="Arial" w:hAnsi="Arial" w:cs="Arial"/>
        </w:rPr>
        <w:t xml:space="preserve"> online no later than </w:t>
      </w:r>
      <w:r w:rsidRPr="00E34107">
        <w:rPr>
          <w:rFonts w:ascii="Arial-BoldMT" w:hAnsi="Arial-BoldMT" w:cs="Arial-BoldMT"/>
          <w:b/>
          <w:bCs/>
        </w:rPr>
        <w:t>1 October</w:t>
      </w:r>
      <w:r>
        <w:rPr>
          <w:rFonts w:ascii="Arial-BoldMT" w:hAnsi="Arial-BoldMT" w:cs="Arial-BoldMT"/>
          <w:b/>
          <w:bCs/>
        </w:rPr>
        <w:t xml:space="preserve"> (noon)</w:t>
      </w:r>
      <w:r w:rsidRPr="00E34107">
        <w:rPr>
          <w:rFonts w:ascii="Arial-BoldMT" w:hAnsi="Arial-BoldMT" w:cs="Arial-BoldMT"/>
          <w:b/>
          <w:bCs/>
        </w:rPr>
        <w:t>.</w:t>
      </w:r>
    </w:p>
    <w:p w:rsidR="006860C8" w:rsidRPr="00E34107" w:rsidRDefault="006860C8" w:rsidP="006860C8">
      <w:pPr>
        <w:autoSpaceDE w:val="0"/>
        <w:autoSpaceDN w:val="0"/>
        <w:adjustRightInd w:val="0"/>
        <w:spacing w:line="240" w:lineRule="auto"/>
        <w:rPr>
          <w:rFonts w:ascii="Arial-BoldMT" w:hAnsi="Arial-BoldMT" w:cs="Arial-BoldMT"/>
          <w:b/>
          <w:bCs/>
        </w:rPr>
      </w:pPr>
      <w:r w:rsidRPr="00E34107">
        <w:rPr>
          <w:rFonts w:ascii="Arial" w:hAnsi="Arial" w:cs="Arial"/>
        </w:rPr>
        <w:t xml:space="preserve">3. </w:t>
      </w:r>
      <w:r w:rsidR="00FE012D" w:rsidRPr="00726290">
        <w:rPr>
          <w:rFonts w:ascii="Arial" w:hAnsi="Arial" w:cs="Arial"/>
        </w:rPr>
        <w:t xml:space="preserve">JSPS Clinical PhD </w:t>
      </w:r>
      <w:r w:rsidR="00A84126" w:rsidRPr="00726290">
        <w:rPr>
          <w:rFonts w:ascii="Arial" w:hAnsi="Arial" w:cs="Arial"/>
        </w:rPr>
        <w:t>Fellowship</w:t>
      </w:r>
      <w:r w:rsidRPr="00726290">
        <w:rPr>
          <w:rFonts w:ascii="Arial" w:hAnsi="Arial" w:cs="Arial"/>
        </w:rPr>
        <w:t xml:space="preserve">s will normally last for </w:t>
      </w:r>
      <w:r w:rsidR="00A84126" w:rsidRPr="00726290">
        <w:rPr>
          <w:rFonts w:ascii="Arial" w:hAnsi="Arial" w:cs="Arial"/>
        </w:rPr>
        <w:t>3</w:t>
      </w:r>
      <w:r w:rsidRPr="00726290">
        <w:rPr>
          <w:rFonts w:ascii="Arial" w:hAnsi="Arial" w:cs="Arial"/>
        </w:rPr>
        <w:t xml:space="preserve"> year</w:t>
      </w:r>
      <w:r w:rsidR="00A84126" w:rsidRPr="00726290">
        <w:rPr>
          <w:rFonts w:ascii="Arial" w:hAnsi="Arial" w:cs="Arial"/>
        </w:rPr>
        <w:t>s</w:t>
      </w:r>
      <w:r w:rsidRPr="00726290">
        <w:rPr>
          <w:rFonts w:ascii="Arial" w:hAnsi="Arial" w:cs="Arial"/>
        </w:rPr>
        <w:t xml:space="preserve"> </w:t>
      </w:r>
      <w:r w:rsidR="00FE012D" w:rsidRPr="00726290">
        <w:rPr>
          <w:rFonts w:ascii="Arial" w:hAnsi="Arial" w:cs="Arial"/>
        </w:rPr>
        <w:t>for full-time applicants (with an increase for part-time applicants that can be negotiated) (with allowances made for maternity and paternity leave)</w:t>
      </w:r>
      <w:r w:rsidR="00FE012D">
        <w:rPr>
          <w:rFonts w:ascii="Arial" w:hAnsi="Arial" w:cs="Arial"/>
        </w:rPr>
        <w:t xml:space="preserve"> </w:t>
      </w:r>
      <w:r w:rsidRPr="00E34107">
        <w:rPr>
          <w:rFonts w:ascii="Arial" w:hAnsi="Arial" w:cs="Arial"/>
        </w:rPr>
        <w:t xml:space="preserve">and a one-page report on the progress of the research must be sent to the Deputy Administrator within three months of the completion of </w:t>
      </w:r>
      <w:r w:rsidR="00A84126">
        <w:rPr>
          <w:rFonts w:ascii="Arial" w:hAnsi="Arial" w:cs="Arial"/>
        </w:rPr>
        <w:t xml:space="preserve">each year of </w:t>
      </w:r>
      <w:r w:rsidRPr="00E34107">
        <w:rPr>
          <w:rFonts w:ascii="Arial" w:hAnsi="Arial" w:cs="Arial"/>
        </w:rPr>
        <w:t xml:space="preserve">the </w:t>
      </w:r>
      <w:r w:rsidR="00A84126">
        <w:rPr>
          <w:rFonts w:ascii="Arial" w:hAnsi="Arial" w:cs="Arial"/>
        </w:rPr>
        <w:t>Fellowship</w:t>
      </w:r>
      <w:r w:rsidRPr="00E34107">
        <w:rPr>
          <w:rFonts w:ascii="Arial" w:hAnsi="Arial" w:cs="Arial"/>
        </w:rPr>
        <w:t xml:space="preserve">. </w:t>
      </w:r>
      <w:r w:rsidRPr="00E34107">
        <w:rPr>
          <w:rFonts w:ascii="Arial-BoldMT" w:hAnsi="Arial-BoldMT" w:cs="Arial-BoldMT"/>
          <w:b/>
          <w:bCs/>
        </w:rPr>
        <w:t>Failure to provide a report will preclude future support in this and other schemes run by the Society.</w:t>
      </w:r>
    </w:p>
    <w:p w:rsidR="006860C8" w:rsidRPr="00E34107" w:rsidRDefault="006860C8" w:rsidP="006860C8">
      <w:pPr>
        <w:autoSpaceDE w:val="0"/>
        <w:autoSpaceDN w:val="0"/>
        <w:adjustRightInd w:val="0"/>
        <w:spacing w:line="240" w:lineRule="auto"/>
        <w:rPr>
          <w:rFonts w:ascii="Arial" w:hAnsi="Arial" w:cs="Arial"/>
        </w:rPr>
      </w:pPr>
      <w:r w:rsidRPr="00E34107">
        <w:rPr>
          <w:rFonts w:ascii="Arial" w:hAnsi="Arial" w:cs="Arial"/>
        </w:rPr>
        <w:t xml:space="preserve">4. If possible, the scientific and/or medical data derived from </w:t>
      </w:r>
      <w:r w:rsidR="00A84126">
        <w:rPr>
          <w:rFonts w:ascii="Arial" w:hAnsi="Arial" w:cs="Arial"/>
        </w:rPr>
        <w:t xml:space="preserve">the work supported by the award </w:t>
      </w:r>
      <w:r w:rsidRPr="00E34107">
        <w:rPr>
          <w:rFonts w:ascii="Arial" w:hAnsi="Arial" w:cs="Arial"/>
        </w:rPr>
        <w:t xml:space="preserve">should be presented at one of the Society’s meetings within 2–3 years of the </w:t>
      </w:r>
      <w:r w:rsidR="00A84126">
        <w:rPr>
          <w:rFonts w:ascii="Arial" w:hAnsi="Arial" w:cs="Arial"/>
        </w:rPr>
        <w:t xml:space="preserve">completion of the </w:t>
      </w:r>
      <w:r w:rsidRPr="00E34107">
        <w:rPr>
          <w:rFonts w:ascii="Arial" w:hAnsi="Arial" w:cs="Arial"/>
        </w:rPr>
        <w:t>award. Such data should also be published in primary peer-reviewed journals. Any publications or related presentations at meetings by the recipient emanating in part or whole from the Society’s support should be duly acknowledged and copies sent to the Society’s Deputy Administrator.</w:t>
      </w:r>
    </w:p>
    <w:p w:rsidR="006860C8" w:rsidRDefault="00CD575E" w:rsidP="006860C8">
      <w:pPr>
        <w:autoSpaceDE w:val="0"/>
        <w:autoSpaceDN w:val="0"/>
        <w:adjustRightInd w:val="0"/>
        <w:spacing w:line="240" w:lineRule="auto"/>
        <w:rPr>
          <w:rFonts w:ascii="Arial" w:hAnsi="Arial" w:cs="Arial"/>
        </w:rPr>
      </w:pPr>
      <w:r>
        <w:rPr>
          <w:rFonts w:ascii="Arial" w:hAnsi="Arial" w:cs="Arial"/>
        </w:rPr>
        <w:t>5</w:t>
      </w:r>
      <w:r w:rsidR="006860C8" w:rsidRPr="00E34107">
        <w:rPr>
          <w:rFonts w:ascii="Arial" w:hAnsi="Arial" w:cs="Arial"/>
        </w:rPr>
        <w:t>. The Society will normally withdraw funding if the grant is not ac</w:t>
      </w:r>
      <w:r w:rsidR="00A84126">
        <w:rPr>
          <w:rFonts w:ascii="Arial" w:hAnsi="Arial" w:cs="Arial"/>
        </w:rPr>
        <w:t>knowledged and accepted within 12</w:t>
      </w:r>
      <w:r w:rsidR="006860C8" w:rsidRPr="00E34107">
        <w:rPr>
          <w:rFonts w:ascii="Arial" w:hAnsi="Arial" w:cs="Arial"/>
        </w:rPr>
        <w:t xml:space="preserve"> months of the offer.</w:t>
      </w:r>
    </w:p>
    <w:p w:rsidR="00E924BA" w:rsidRPr="00E34107" w:rsidRDefault="00E924BA" w:rsidP="00E924BA">
      <w:pPr>
        <w:autoSpaceDE w:val="0"/>
        <w:autoSpaceDN w:val="0"/>
        <w:adjustRightInd w:val="0"/>
        <w:spacing w:line="240" w:lineRule="auto"/>
        <w:rPr>
          <w:rFonts w:ascii="Arial" w:hAnsi="Arial" w:cs="Arial"/>
        </w:rPr>
      </w:pPr>
      <w:r w:rsidRPr="00726290">
        <w:rPr>
          <w:rFonts w:ascii="Arial" w:hAnsi="Arial" w:cs="Arial"/>
        </w:rPr>
        <w:t>6. All recipients of JSPS funded schemes are required to attend a national JSPS research scheme progress review meeting and take part in appropriate public relations activities.</w:t>
      </w:r>
    </w:p>
    <w:p w:rsidR="00E924BA" w:rsidRPr="00E34107" w:rsidRDefault="00E924BA" w:rsidP="006860C8">
      <w:pPr>
        <w:autoSpaceDE w:val="0"/>
        <w:autoSpaceDN w:val="0"/>
        <w:adjustRightInd w:val="0"/>
        <w:spacing w:line="240" w:lineRule="auto"/>
        <w:rPr>
          <w:rFonts w:ascii="Arial" w:hAnsi="Arial" w:cs="Arial"/>
        </w:rPr>
      </w:pPr>
    </w:p>
    <w:p w:rsidR="006860C8" w:rsidRPr="00E34107" w:rsidRDefault="006860C8" w:rsidP="006860C8">
      <w:pPr>
        <w:autoSpaceDE w:val="0"/>
        <w:autoSpaceDN w:val="0"/>
        <w:adjustRightInd w:val="0"/>
        <w:spacing w:line="240" w:lineRule="auto"/>
        <w:rPr>
          <w:rFonts w:ascii="Arial" w:hAnsi="Arial" w:cs="Arial"/>
        </w:rPr>
      </w:pPr>
    </w:p>
    <w:p w:rsidR="00A84126" w:rsidRPr="001C1567" w:rsidRDefault="00A84126" w:rsidP="00A84126">
      <w:pPr>
        <w:rPr>
          <w:rFonts w:ascii="Arial" w:hAnsi="Arial" w:cs="Arial"/>
          <w:b/>
          <w:bCs/>
        </w:rPr>
      </w:pPr>
      <w:r>
        <w:rPr>
          <w:rFonts w:ascii="Arial" w:hAnsi="Arial" w:cs="Arial"/>
        </w:rPr>
        <w:t xml:space="preserve">Online application forms and more detailed Guidance Notes for the Clinical PhD Fellowship are available online </w:t>
      </w:r>
      <w:r w:rsidRPr="00BA44F5">
        <w:rPr>
          <w:rFonts w:ascii="Arial" w:hAnsi="Arial" w:cs="Arial"/>
          <w:bCs/>
        </w:rPr>
        <w:t>from the Pathological Society website</w:t>
      </w:r>
      <w:r w:rsidRPr="001C1567">
        <w:rPr>
          <w:rFonts w:ascii="Arial" w:hAnsi="Arial" w:cs="Arial"/>
          <w:b/>
          <w:bCs/>
        </w:rPr>
        <w:t xml:space="preserve"> </w:t>
      </w:r>
      <w:hyperlink r:id="rId8" w:history="1">
        <w:r w:rsidRPr="008C37F9">
          <w:rPr>
            <w:rStyle w:val="Hyperlink"/>
            <w:rFonts w:ascii="Arial" w:hAnsi="Arial" w:cs="Arial"/>
            <w:b/>
            <w:bCs/>
          </w:rPr>
          <w:t>www.pathsoc.org</w:t>
        </w:r>
      </w:hyperlink>
      <w:r w:rsidR="007D229D">
        <w:rPr>
          <w:rFonts w:ascii="Arial" w:hAnsi="Arial" w:cs="Arial"/>
          <w:b/>
          <w:bCs/>
        </w:rPr>
        <w:t xml:space="preserve"> </w:t>
      </w:r>
    </w:p>
    <w:p w:rsidR="001C1567" w:rsidRDefault="006860C8" w:rsidP="001C1567">
      <w:r w:rsidRPr="00E34107">
        <w:rPr>
          <w:rFonts w:ascii="Arial" w:hAnsi="Arial" w:cs="Arial"/>
        </w:rPr>
        <w:t xml:space="preserve">Applications are reviewed by the Research </w:t>
      </w:r>
      <w:r w:rsidR="00151531">
        <w:rPr>
          <w:rFonts w:ascii="Arial" w:hAnsi="Arial" w:cs="Arial"/>
        </w:rPr>
        <w:t>S</w:t>
      </w:r>
      <w:r w:rsidRPr="00E34107">
        <w:rPr>
          <w:rFonts w:ascii="Arial" w:hAnsi="Arial" w:cs="Arial"/>
        </w:rPr>
        <w:t>ubcommittee</w:t>
      </w:r>
      <w:r>
        <w:rPr>
          <w:rFonts w:ascii="Arial" w:hAnsi="Arial" w:cs="Arial"/>
        </w:rPr>
        <w:t xml:space="preserve"> </w:t>
      </w:r>
      <w:r w:rsidR="00151531">
        <w:rPr>
          <w:rFonts w:ascii="Arial" w:hAnsi="Arial" w:cs="Arial"/>
        </w:rPr>
        <w:t xml:space="preserve">together </w:t>
      </w:r>
      <w:r>
        <w:rPr>
          <w:rFonts w:ascii="Arial" w:hAnsi="Arial" w:cs="Arial"/>
        </w:rPr>
        <w:t>with discussion</w:t>
      </w:r>
      <w:r w:rsidR="00151531">
        <w:rPr>
          <w:rFonts w:ascii="Arial" w:hAnsi="Arial" w:cs="Arial"/>
        </w:rPr>
        <w:t>s</w:t>
      </w:r>
      <w:r>
        <w:rPr>
          <w:rFonts w:ascii="Arial" w:hAnsi="Arial" w:cs="Arial"/>
        </w:rPr>
        <w:t xml:space="preserve"> with </w:t>
      </w:r>
      <w:r w:rsidR="00A84126">
        <w:rPr>
          <w:rFonts w:ascii="Arial" w:hAnsi="Arial" w:cs="Arial"/>
        </w:rPr>
        <w:t xml:space="preserve">nominees from </w:t>
      </w:r>
      <w:r>
        <w:rPr>
          <w:rFonts w:ascii="Arial" w:hAnsi="Arial" w:cs="Arial"/>
        </w:rPr>
        <w:t>the Jean Shanks Foundation</w:t>
      </w:r>
      <w:r w:rsidR="00A84126">
        <w:rPr>
          <w:rFonts w:ascii="Arial" w:hAnsi="Arial" w:cs="Arial"/>
        </w:rPr>
        <w:t xml:space="preserve"> and external reviewers</w:t>
      </w:r>
      <w:r w:rsidRPr="00E34107">
        <w:rPr>
          <w:rFonts w:ascii="Arial" w:hAnsi="Arial" w:cs="Arial"/>
        </w:rPr>
        <w:t>. Applicants will be advised of a decision as soon as prac</w:t>
      </w:r>
      <w:r w:rsidR="00A84126">
        <w:rPr>
          <w:rFonts w:ascii="Arial" w:hAnsi="Arial" w:cs="Arial"/>
        </w:rPr>
        <w:t>ticable after the deadline date of 1 October</w:t>
      </w:r>
      <w:r w:rsidRPr="00E34107">
        <w:rPr>
          <w:rFonts w:ascii="Arial" w:hAnsi="Arial" w:cs="Arial"/>
        </w:rPr>
        <w:t>.</w:t>
      </w:r>
    </w:p>
    <w:p w:rsidR="007968B5" w:rsidRDefault="007968B5" w:rsidP="007968B5">
      <w:pPr>
        <w:pStyle w:val="BTEsttxt1"/>
        <w:tabs>
          <w:tab w:val="left" w:pos="3969"/>
          <w:tab w:val="left" w:pos="5103"/>
          <w:tab w:val="left" w:pos="6237"/>
        </w:tabs>
        <w:rPr>
          <w:rFonts w:ascii="Arial" w:hAnsi="Arial" w:cs="Arial"/>
          <w:b/>
          <w:sz w:val="28"/>
          <w:szCs w:val="28"/>
        </w:rPr>
      </w:pPr>
    </w:p>
    <w:p w:rsidR="007D229D" w:rsidRPr="000009E2" w:rsidRDefault="007D229D" w:rsidP="007D229D">
      <w:pPr>
        <w:pStyle w:val="BTEsttxt1"/>
        <w:tabs>
          <w:tab w:val="left" w:pos="3969"/>
          <w:tab w:val="left" w:pos="5103"/>
          <w:tab w:val="left" w:pos="6237"/>
        </w:tabs>
        <w:rPr>
          <w:rFonts w:ascii="Arial" w:hAnsi="Arial" w:cs="Arial"/>
          <w:lang w:val="en-US"/>
        </w:rPr>
      </w:pPr>
      <w:r w:rsidRPr="000009E2">
        <w:rPr>
          <w:rFonts w:ascii="Arial" w:hAnsi="Arial" w:cs="Arial"/>
          <w:b/>
          <w:bCs/>
          <w:lang w:val="en-US"/>
        </w:rPr>
        <w:t xml:space="preserve">Application forms can be </w:t>
      </w:r>
      <w:r>
        <w:rPr>
          <w:rFonts w:ascii="Arial" w:hAnsi="Arial" w:cs="Arial"/>
          <w:b/>
          <w:bCs/>
          <w:lang w:val="en-US"/>
        </w:rPr>
        <w:t>completed on and / or uploaded to</w:t>
      </w:r>
      <w:r w:rsidRPr="000009E2">
        <w:rPr>
          <w:rFonts w:ascii="Arial" w:hAnsi="Arial" w:cs="Arial"/>
          <w:b/>
          <w:bCs/>
          <w:lang w:val="en-US"/>
        </w:rPr>
        <w:t xml:space="preserve"> the Society’s website: www.pathsoc.org </w:t>
      </w:r>
    </w:p>
    <w:p w:rsidR="007D229D" w:rsidRPr="000009E2" w:rsidRDefault="007D229D" w:rsidP="007D229D">
      <w:pPr>
        <w:pStyle w:val="BTEsttxt1"/>
        <w:tabs>
          <w:tab w:val="left" w:pos="3969"/>
          <w:tab w:val="left" w:pos="5103"/>
          <w:tab w:val="left" w:pos="6237"/>
        </w:tabs>
        <w:rPr>
          <w:rFonts w:ascii="Arial" w:hAnsi="Arial" w:cs="Arial"/>
        </w:rPr>
      </w:pPr>
    </w:p>
    <w:p w:rsidR="007D229D" w:rsidRDefault="007D229D" w:rsidP="007D229D">
      <w:pPr>
        <w:pStyle w:val="BTEsttxt1"/>
        <w:tabs>
          <w:tab w:val="left" w:pos="3969"/>
          <w:tab w:val="left" w:pos="5103"/>
          <w:tab w:val="left" w:pos="6237"/>
        </w:tabs>
        <w:rPr>
          <w:rFonts w:ascii="Arial" w:hAnsi="Arial" w:cs="Arial"/>
          <w:b/>
        </w:rPr>
      </w:pPr>
      <w:r w:rsidRPr="000009E2">
        <w:rPr>
          <w:rFonts w:ascii="Arial" w:hAnsi="Arial" w:cs="Arial"/>
          <w:b/>
        </w:rPr>
        <w:t>Please note: The Pathological Society is a registered charity which is not in a position to provide full economic costs or overheads with regard to any funds awarded.</w:t>
      </w:r>
    </w:p>
    <w:p w:rsidR="007D229D" w:rsidRDefault="007D229D" w:rsidP="007968B5">
      <w:pPr>
        <w:pStyle w:val="BTEsttxt1"/>
        <w:tabs>
          <w:tab w:val="left" w:pos="3969"/>
          <w:tab w:val="left" w:pos="5103"/>
          <w:tab w:val="left" w:pos="6237"/>
        </w:tabs>
        <w:rPr>
          <w:rFonts w:ascii="Arial" w:hAnsi="Arial" w:cs="Arial"/>
          <w:b/>
          <w:sz w:val="28"/>
          <w:szCs w:val="28"/>
        </w:rPr>
      </w:pPr>
    </w:p>
    <w:sectPr w:rsidR="007D229D">
      <w:footerReference w:type="default" r:id="rId9"/>
      <w:headerReference w:type="first" r:id="rId10"/>
      <w:footerReference w:type="first" r:id="rId11"/>
      <w:pgSz w:w="11906" w:h="16838" w:code="9"/>
      <w:pgMar w:top="2438" w:right="1134" w:bottom="1559" w:left="1134" w:header="567" w:footer="11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AE" w:rsidRDefault="002239AE">
      <w:pPr>
        <w:spacing w:line="240" w:lineRule="auto"/>
      </w:pPr>
      <w:r>
        <w:separator/>
      </w:r>
    </w:p>
  </w:endnote>
  <w:endnote w:type="continuationSeparator" w:id="0">
    <w:p w:rsidR="002239AE" w:rsidRDefault="0022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ITCFranklinGothic LT Book">
    <w:altName w:val="Times New Roman"/>
    <w:charset w:val="00"/>
    <w:family w:val="auto"/>
    <w:pitch w:val="variable"/>
    <w:sig w:usb0="80000003" w:usb1="00000042" w:usb2="00000000" w:usb3="00000000" w:csb0="00000001" w:csb1="00000000"/>
  </w:font>
  <w:font w:name="ITCFranklinGothic LT Med">
    <w:altName w:val="Times New Roman"/>
    <w:charset w:val="00"/>
    <w:family w:val="auto"/>
    <w:pitch w:val="variable"/>
    <w:sig w:usb0="00000001" w:usb1="5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learface Gothic LH">
    <w:altName w:val="Clearface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C8" w:rsidRDefault="006860C8">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C8" w:rsidRDefault="006860C8" w:rsidP="007968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AE" w:rsidRDefault="002239AE">
      <w:pPr>
        <w:spacing w:line="240" w:lineRule="auto"/>
      </w:pPr>
      <w:r>
        <w:separator/>
      </w:r>
    </w:p>
  </w:footnote>
  <w:footnote w:type="continuationSeparator" w:id="0">
    <w:p w:rsidR="002239AE" w:rsidRDefault="00223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C8" w:rsidRDefault="006860C8" w:rsidP="001C1567">
    <w:pPr>
      <w:rPr>
        <w:rFonts w:ascii="Arial Black" w:hAnsi="Arial Black"/>
      </w:rPr>
    </w:pPr>
  </w:p>
  <w:p w:rsidR="006860C8" w:rsidRDefault="00AB34BD" w:rsidP="001C1567">
    <w:pPr>
      <w:rPr>
        <w:rFonts w:ascii="Arial Black" w:hAnsi="Arial Black"/>
      </w:rPr>
    </w:pPr>
    <w:r w:rsidRPr="00BA44F5">
      <w:rPr>
        <w:rFonts w:ascii="Arial Black" w:hAnsi="Arial Black"/>
        <w:noProof/>
        <w:sz w:val="24"/>
        <w:lang w:eastAsia="en-GB"/>
      </w:rPr>
      <w:drawing>
        <wp:anchor distT="0" distB="0" distL="114300" distR="114300" simplePos="0" relativeHeight="251657728" behindDoc="0" locked="0" layoutInCell="1" allowOverlap="1">
          <wp:simplePos x="0" y="0"/>
          <wp:positionH relativeFrom="column">
            <wp:posOffset>2555875</wp:posOffset>
          </wp:positionH>
          <wp:positionV relativeFrom="paragraph">
            <wp:posOffset>-286385</wp:posOffset>
          </wp:positionV>
          <wp:extent cx="3970655" cy="1282700"/>
          <wp:effectExtent l="0" t="0" r="0" b="0"/>
          <wp:wrapThrough wrapText="bothSides">
            <wp:wrapPolygon edited="0">
              <wp:start x="0" y="0"/>
              <wp:lineTo x="0" y="21172"/>
              <wp:lineTo x="21451" y="21172"/>
              <wp:lineTo x="21451" y="0"/>
              <wp:lineTo x="0" y="0"/>
            </wp:wrapPolygon>
          </wp:wrapThrough>
          <wp:docPr id="2" name="Picture 18" descr="Description: 7027(31) (Main-v1) ex Pshop (top)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7027(31) (Main-v1) ex Pshop (top) (Q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65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0C8" w:rsidRPr="00BA44F5">
      <w:rPr>
        <w:rFonts w:ascii="Arial Black" w:hAnsi="Arial Black"/>
        <w:sz w:val="24"/>
      </w:rPr>
      <w:t>The Jean Shanks Foundation</w:t>
    </w:r>
  </w:p>
  <w:p w:rsidR="006860C8" w:rsidRDefault="00686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FA6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EFAE5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0714B"/>
    <w:multiLevelType w:val="hybridMultilevel"/>
    <w:tmpl w:val="65365476"/>
    <w:lvl w:ilvl="0" w:tplc="882416EA">
      <w:start w:val="3"/>
      <w:numFmt w:val="lowerLetter"/>
      <w:lvlText w:val="(%1)"/>
      <w:lvlJc w:val="left"/>
      <w:pPr>
        <w:tabs>
          <w:tab w:val="num" w:pos="1140"/>
        </w:tabs>
        <w:ind w:left="1140" w:hanging="58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3" w15:restartNumberingAfterBreak="0">
    <w:nsid w:val="0709059A"/>
    <w:multiLevelType w:val="hybridMultilevel"/>
    <w:tmpl w:val="F718E786"/>
    <w:lvl w:ilvl="0" w:tplc="A08888A4">
      <w:start w:val="5"/>
      <w:numFmt w:val="lowerLetter"/>
      <w:lvlText w:val="(%1)"/>
      <w:lvlJc w:val="left"/>
      <w:pPr>
        <w:tabs>
          <w:tab w:val="num" w:pos="1140"/>
        </w:tabs>
        <w:ind w:left="1140" w:hanging="58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4" w15:restartNumberingAfterBreak="0">
    <w:nsid w:val="300D2298"/>
    <w:multiLevelType w:val="hybridMultilevel"/>
    <w:tmpl w:val="B858C026"/>
    <w:lvl w:ilvl="0" w:tplc="CF7C5E0E">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66C1722"/>
    <w:multiLevelType w:val="hybridMultilevel"/>
    <w:tmpl w:val="B7CCAA02"/>
    <w:lvl w:ilvl="0" w:tplc="8AE61346">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15:restartNumberingAfterBreak="0">
    <w:nsid w:val="58A036B1"/>
    <w:multiLevelType w:val="singleLevel"/>
    <w:tmpl w:val="775213E0"/>
    <w:lvl w:ilvl="0">
      <w:start w:val="1"/>
      <w:numFmt w:val="bullet"/>
      <w:lvlText w:val=""/>
      <w:lvlJc w:val="left"/>
      <w:pPr>
        <w:tabs>
          <w:tab w:val="num" w:pos="360"/>
        </w:tabs>
        <w:ind w:left="360" w:hanging="360"/>
      </w:pPr>
      <w:rPr>
        <w:rFonts w:ascii="Monotype Sorts" w:hAnsi="Monotype Sorts" w:hint="default"/>
      </w:rPr>
    </w:lvl>
  </w:abstractNum>
  <w:abstractNum w:abstractNumId="7" w15:restartNumberingAfterBreak="0">
    <w:nsid w:val="626F1314"/>
    <w:multiLevelType w:val="hybridMultilevel"/>
    <w:tmpl w:val="E9B6AC1A"/>
    <w:lvl w:ilvl="0" w:tplc="CF7C5E0E">
      <w:start w:val="1"/>
      <w:numFmt w:val="decimal"/>
      <w:lvlText w:val="%1."/>
      <w:lvlJc w:val="left"/>
      <w:pPr>
        <w:tabs>
          <w:tab w:val="num" w:pos="720"/>
        </w:tabs>
        <w:ind w:left="720" w:hanging="360"/>
      </w:pPr>
      <w:rPr>
        <w:rFonts w:hint="default"/>
        <w:b w:val="0"/>
      </w:rPr>
    </w:lvl>
    <w:lvl w:ilvl="1" w:tplc="B6E60ED8">
      <w:start w:val="1"/>
      <w:numFmt w:val="lowerLetter"/>
      <w:lvlText w:val="(%2)"/>
      <w:lvlJc w:val="left"/>
      <w:pPr>
        <w:tabs>
          <w:tab w:val="num" w:pos="1660"/>
        </w:tabs>
        <w:ind w:left="1660" w:hanging="58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40"/>
    <w:rsid w:val="000103EE"/>
    <w:rsid w:val="00060595"/>
    <w:rsid w:val="000715F2"/>
    <w:rsid w:val="00107939"/>
    <w:rsid w:val="00143833"/>
    <w:rsid w:val="00151531"/>
    <w:rsid w:val="00151700"/>
    <w:rsid w:val="0018221C"/>
    <w:rsid w:val="001C1567"/>
    <w:rsid w:val="001F215D"/>
    <w:rsid w:val="002239AE"/>
    <w:rsid w:val="00270176"/>
    <w:rsid w:val="002B3491"/>
    <w:rsid w:val="003E3B91"/>
    <w:rsid w:val="004329C4"/>
    <w:rsid w:val="00466BBB"/>
    <w:rsid w:val="00487437"/>
    <w:rsid w:val="004F1E73"/>
    <w:rsid w:val="00564034"/>
    <w:rsid w:val="005A257E"/>
    <w:rsid w:val="005E2B0E"/>
    <w:rsid w:val="005F280A"/>
    <w:rsid w:val="00630099"/>
    <w:rsid w:val="00631338"/>
    <w:rsid w:val="0065319D"/>
    <w:rsid w:val="006860C8"/>
    <w:rsid w:val="006E5C8B"/>
    <w:rsid w:val="00726290"/>
    <w:rsid w:val="00734A27"/>
    <w:rsid w:val="007968B5"/>
    <w:rsid w:val="007D229D"/>
    <w:rsid w:val="00815AD0"/>
    <w:rsid w:val="00835744"/>
    <w:rsid w:val="00846D33"/>
    <w:rsid w:val="008A022C"/>
    <w:rsid w:val="009840D0"/>
    <w:rsid w:val="009D14C1"/>
    <w:rsid w:val="00A02913"/>
    <w:rsid w:val="00A84126"/>
    <w:rsid w:val="00AA6F5D"/>
    <w:rsid w:val="00AB34BD"/>
    <w:rsid w:val="00AB4598"/>
    <w:rsid w:val="00B21774"/>
    <w:rsid w:val="00B24CB6"/>
    <w:rsid w:val="00B879AB"/>
    <w:rsid w:val="00BA44F5"/>
    <w:rsid w:val="00C83140"/>
    <w:rsid w:val="00CC70BE"/>
    <w:rsid w:val="00CD575E"/>
    <w:rsid w:val="00D90DC8"/>
    <w:rsid w:val="00DA2587"/>
    <w:rsid w:val="00DC4B79"/>
    <w:rsid w:val="00E41772"/>
    <w:rsid w:val="00E57B56"/>
    <w:rsid w:val="00E924BA"/>
    <w:rsid w:val="00EB72A1"/>
    <w:rsid w:val="00ED46C7"/>
    <w:rsid w:val="00ED4F76"/>
    <w:rsid w:val="00F4758A"/>
    <w:rsid w:val="00F54F02"/>
    <w:rsid w:val="00FC2E78"/>
    <w:rsid w:val="00FE0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7B765E-D219-4F6D-9B57-00B645D8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exact"/>
    </w:pPr>
    <w:rPr>
      <w:rFonts w:ascii="ITCFranklinGothic LT Book" w:hAnsi="ITCFranklinGothic LT Book"/>
      <w:lang w:eastAsia="ja-JP"/>
    </w:rPr>
  </w:style>
  <w:style w:type="paragraph" w:styleId="Heading2">
    <w:name w:val="heading 2"/>
    <w:basedOn w:val="Normal"/>
    <w:next w:val="Normal"/>
    <w:qFormat/>
    <w:pPr>
      <w:keepNext/>
      <w:outlineLvl w:val="1"/>
    </w:pPr>
    <w:rPr>
      <w:rFonts w:ascii="ITCFranklinGothic LT Med" w:hAnsi="ITCFranklinGothic LT M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Esttxt1">
    <w:name w:val="B&amp;T_Est txt1"/>
    <w:basedOn w:val="Normal"/>
    <w:pPr>
      <w:tabs>
        <w:tab w:val="left" w:pos="567"/>
        <w:tab w:val="left" w:pos="1134"/>
        <w:tab w:val="left" w:pos="1701"/>
        <w:tab w:val="left" w:pos="2268"/>
        <w:tab w:val="left" w:pos="2835"/>
        <w:tab w:val="left" w:pos="3402"/>
        <w:tab w:val="left" w:pos="4536"/>
        <w:tab w:val="left" w:pos="5670"/>
        <w:tab w:val="left" w:pos="6804"/>
        <w:tab w:val="left" w:pos="7938"/>
        <w:tab w:val="decimal" w:pos="9072"/>
      </w:tabs>
    </w:pPr>
  </w:style>
  <w:style w:type="paragraph" w:customStyle="1" w:styleId="Path5-affil">
    <w:name w:val="Path_5-affil"/>
    <w:basedOn w:val="Normal"/>
    <w:pPr>
      <w:spacing w:after="60" w:line="180" w:lineRule="exact"/>
    </w:pPr>
    <w:rPr>
      <w:rFonts w:ascii="Times New Roman" w:hAnsi="Times New Roman"/>
      <w:i/>
      <w:sz w:val="16"/>
    </w:rPr>
  </w:style>
  <w:style w:type="paragraph" w:customStyle="1" w:styleId="Path3-auth">
    <w:name w:val="Path_3-auth"/>
    <w:basedOn w:val="Normal"/>
    <w:pPr>
      <w:spacing w:before="60" w:line="200" w:lineRule="exact"/>
    </w:pPr>
    <w:rPr>
      <w:rFonts w:ascii="Times New Roman" w:hAnsi="Times New Roman"/>
      <w:sz w:val="18"/>
    </w:rPr>
  </w:style>
  <w:style w:type="paragraph" w:customStyle="1" w:styleId="Path1-progno">
    <w:name w:val="Path_1-progno"/>
    <w:basedOn w:val="Normal"/>
    <w:pPr>
      <w:spacing w:after="170" w:line="280" w:lineRule="exact"/>
    </w:pPr>
    <w:rPr>
      <w:rFonts w:ascii="Arial" w:hAnsi="Arial"/>
      <w:b/>
      <w:sz w:val="28"/>
    </w:rPr>
  </w:style>
  <w:style w:type="paragraph" w:customStyle="1" w:styleId="Path6-text">
    <w:name w:val="Path_6-text"/>
    <w:basedOn w:val="Normal"/>
    <w:pPr>
      <w:spacing w:line="170" w:lineRule="exact"/>
    </w:pPr>
    <w:rPr>
      <w:rFonts w:ascii="Times New Roman" w:hAnsi="Times New Roman"/>
      <w:sz w:val="15"/>
    </w:rPr>
  </w:style>
  <w:style w:type="paragraph" w:customStyle="1" w:styleId="Path2-title">
    <w:name w:val="Path_2-title"/>
    <w:basedOn w:val="Normal"/>
    <w:pPr>
      <w:spacing w:line="200" w:lineRule="exact"/>
    </w:pPr>
    <w:rPr>
      <w:rFonts w:ascii="Times New Roman" w:hAnsi="Times New Roman"/>
      <w:b/>
      <w:sz w:val="18"/>
    </w:rPr>
  </w:style>
  <w:style w:type="character" w:customStyle="1" w:styleId="Path4-pres">
    <w:name w:val="Path_4-pres"/>
    <w:rPr>
      <w:rFonts w:ascii="Times New Roman" w:hAnsi="Times New Roman"/>
      <w:b/>
      <w:color w:val="00000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CC1092"/>
    <w:rPr>
      <w:color w:val="0000FF"/>
      <w:u w:val="single"/>
    </w:rPr>
  </w:style>
  <w:style w:type="paragraph" w:styleId="BalloonText">
    <w:name w:val="Balloon Text"/>
    <w:basedOn w:val="Normal"/>
    <w:semiHidden/>
    <w:rsid w:val="00A95AF7"/>
    <w:rPr>
      <w:rFonts w:ascii="Lucida Grande" w:hAnsi="Lucida Grande"/>
      <w:sz w:val="18"/>
      <w:szCs w:val="18"/>
    </w:rPr>
  </w:style>
  <w:style w:type="paragraph" w:customStyle="1" w:styleId="Default">
    <w:name w:val="Default"/>
    <w:link w:val="DefaultChar"/>
    <w:rsid w:val="00FD4AA0"/>
    <w:pPr>
      <w:widowControl w:val="0"/>
      <w:autoSpaceDE w:val="0"/>
      <w:autoSpaceDN w:val="0"/>
      <w:adjustRightInd w:val="0"/>
    </w:pPr>
    <w:rPr>
      <w:rFonts w:ascii="Clearface Gothic LH" w:eastAsia="MS Mincho" w:hAnsi="Clearface Gothic LH" w:cs="Clearface Gothic LH"/>
      <w:color w:val="000000"/>
      <w:sz w:val="24"/>
      <w:szCs w:val="24"/>
      <w:lang w:val="en-US" w:eastAsia="ja-JP"/>
    </w:rPr>
  </w:style>
  <w:style w:type="character" w:customStyle="1" w:styleId="DefaultChar">
    <w:name w:val="Default Char"/>
    <w:link w:val="Default"/>
    <w:rsid w:val="00FD4AA0"/>
    <w:rPr>
      <w:rFonts w:ascii="Clearface Gothic LH" w:eastAsia="MS Mincho" w:hAnsi="Clearface Gothic LH" w:cs="Clearface Gothic LH"/>
      <w:color w:val="000000"/>
      <w:sz w:val="24"/>
      <w:szCs w:val="24"/>
      <w:lang w:val="en-US" w:eastAsia="ja-JP" w:bidi="ar-SA"/>
    </w:rPr>
  </w:style>
  <w:style w:type="paragraph" w:styleId="BodyText">
    <w:name w:val="Body Text"/>
    <w:basedOn w:val="Normal"/>
    <w:link w:val="BodyTextChar"/>
    <w:rsid w:val="001C1567"/>
    <w:pPr>
      <w:spacing w:line="240" w:lineRule="auto"/>
      <w:jc w:val="center"/>
    </w:pPr>
    <w:rPr>
      <w:rFonts w:ascii="Times New Roman" w:hAnsi="Times New Roman"/>
      <w:b/>
      <w:bCs/>
      <w:sz w:val="28"/>
      <w:szCs w:val="24"/>
      <w:lang w:eastAsia="x-none"/>
    </w:rPr>
  </w:style>
  <w:style w:type="character" w:customStyle="1" w:styleId="BodyTextChar">
    <w:name w:val="Body Text Char"/>
    <w:link w:val="BodyText"/>
    <w:rsid w:val="001C1567"/>
    <w:rPr>
      <w:b/>
      <w:bCs/>
      <w:sz w:val="28"/>
      <w:szCs w:val="24"/>
      <w:lang w:val="en-GB"/>
    </w:rPr>
  </w:style>
  <w:style w:type="paragraph" w:customStyle="1" w:styleId="ColorfulShading-Accent11">
    <w:name w:val="Colorful Shading - Accent 11"/>
    <w:hidden/>
    <w:uiPriority w:val="71"/>
    <w:rsid w:val="0065319D"/>
    <w:rPr>
      <w:rFonts w:ascii="ITCFranklinGothic LT Book" w:hAnsi="ITCFranklinGothic LT Book"/>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hso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F638-922E-4273-8EAA-142E248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Byte + Type Ltd</Company>
  <LinksUpToDate>false</LinksUpToDate>
  <CharactersWithSpaces>4477</CharactersWithSpaces>
  <SharedDoc>false</SharedDoc>
  <HLinks>
    <vt:vector size="6" baseType="variant">
      <vt:variant>
        <vt:i4>3604586</vt:i4>
      </vt:variant>
      <vt:variant>
        <vt:i4>0</vt:i4>
      </vt:variant>
      <vt:variant>
        <vt:i4>0</vt:i4>
      </vt:variant>
      <vt:variant>
        <vt:i4>5</vt:i4>
      </vt:variant>
      <vt:variant>
        <vt:lpwstr>http://www.pathsoc.org/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Weaver</dc:creator>
  <cp:keywords/>
  <cp:lastModifiedBy>Paul Newbery</cp:lastModifiedBy>
  <cp:revision>2</cp:revision>
  <cp:lastPrinted>2018-03-23T10:27:00Z</cp:lastPrinted>
  <dcterms:created xsi:type="dcterms:W3CDTF">2018-04-04T13:35:00Z</dcterms:created>
  <dcterms:modified xsi:type="dcterms:W3CDTF">2018-04-04T13:35:00Z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