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03A4C" w14:textId="77777777" w:rsidR="001C1567" w:rsidRPr="0065319D" w:rsidRDefault="001C1567" w:rsidP="0065319D">
      <w:pPr>
        <w:pStyle w:val="BodyText"/>
        <w:rPr>
          <w:rFonts w:ascii="Arial" w:hAnsi="Arial" w:cs="Arial"/>
        </w:rPr>
      </w:pPr>
      <w:bookmarkStart w:id="0" w:name="_GoBack"/>
      <w:bookmarkEnd w:id="0"/>
      <w:r w:rsidRPr="0065319D">
        <w:rPr>
          <w:rFonts w:ascii="Arial" w:hAnsi="Arial" w:cs="Arial"/>
        </w:rPr>
        <w:t xml:space="preserve">THE JEAN SHANKS FOUNDATION </w:t>
      </w:r>
      <w:r w:rsidR="0065319D" w:rsidRPr="0065319D">
        <w:rPr>
          <w:rFonts w:ascii="Arial" w:hAnsi="Arial" w:cs="Arial"/>
        </w:rPr>
        <w:t xml:space="preserve">&amp; </w:t>
      </w:r>
      <w:r w:rsidRPr="0065319D">
        <w:rPr>
          <w:rFonts w:ascii="Arial" w:hAnsi="Arial" w:cs="Arial"/>
        </w:rPr>
        <w:t xml:space="preserve">PATHOLOGICAL </w:t>
      </w:r>
      <w:r w:rsidR="00107939">
        <w:rPr>
          <w:rFonts w:ascii="Arial" w:hAnsi="Arial" w:cs="Arial"/>
        </w:rPr>
        <w:t>SOCIETY</w:t>
      </w:r>
      <w:r w:rsidR="00107939" w:rsidRPr="0065319D">
        <w:rPr>
          <w:rFonts w:ascii="Arial" w:hAnsi="Arial" w:cs="Arial"/>
        </w:rPr>
        <w:t xml:space="preserve"> </w:t>
      </w:r>
      <w:r w:rsidR="00AA194C">
        <w:rPr>
          <w:rFonts w:ascii="Arial" w:hAnsi="Arial" w:cs="Arial"/>
        </w:rPr>
        <w:t>(JSPS) CLINICIAN SCIENTIST AWARD</w:t>
      </w:r>
    </w:p>
    <w:p w14:paraId="08B951C6" w14:textId="77777777" w:rsidR="001C1567" w:rsidRPr="001C1567" w:rsidRDefault="001C1567" w:rsidP="001C1567">
      <w:pPr>
        <w:rPr>
          <w:rFonts w:ascii="Arial" w:hAnsi="Arial" w:cs="Arial"/>
        </w:rPr>
      </w:pPr>
    </w:p>
    <w:p w14:paraId="4882DC71" w14:textId="77777777" w:rsidR="001C1567" w:rsidRPr="001C1567" w:rsidRDefault="0065319D" w:rsidP="001C1567">
      <w:pPr>
        <w:jc w:val="center"/>
        <w:rPr>
          <w:rFonts w:ascii="Arial" w:hAnsi="Arial" w:cs="Arial"/>
          <w:b/>
          <w:sz w:val="28"/>
          <w:szCs w:val="28"/>
        </w:rPr>
      </w:pPr>
      <w:r>
        <w:rPr>
          <w:rFonts w:ascii="Arial" w:hAnsi="Arial" w:cs="Arial"/>
          <w:b/>
          <w:sz w:val="28"/>
          <w:szCs w:val="28"/>
        </w:rPr>
        <w:t>2018</w:t>
      </w:r>
    </w:p>
    <w:p w14:paraId="5F4FA7C7" w14:textId="77777777" w:rsidR="001C1567" w:rsidRDefault="001C1567" w:rsidP="001C1567">
      <w:pPr>
        <w:rPr>
          <w:rFonts w:ascii="Arial" w:hAnsi="Arial" w:cs="Arial"/>
        </w:rPr>
      </w:pPr>
    </w:p>
    <w:p w14:paraId="0DE45723" w14:textId="77777777" w:rsidR="00B87184" w:rsidRPr="001C1567" w:rsidRDefault="001C1567" w:rsidP="00B87184">
      <w:pPr>
        <w:rPr>
          <w:rFonts w:ascii="Arial" w:hAnsi="Arial" w:cs="Arial"/>
        </w:rPr>
      </w:pPr>
      <w:r w:rsidRPr="001C1567">
        <w:rPr>
          <w:rFonts w:ascii="Arial" w:hAnsi="Arial" w:cs="Arial"/>
        </w:rPr>
        <w:t xml:space="preserve">The </w:t>
      </w:r>
      <w:r w:rsidR="0065319D" w:rsidRPr="001C1567">
        <w:rPr>
          <w:rFonts w:ascii="Arial" w:hAnsi="Arial" w:cs="Arial"/>
        </w:rPr>
        <w:t xml:space="preserve">Jean Shanks Foundation </w:t>
      </w:r>
      <w:r w:rsidR="0065319D">
        <w:rPr>
          <w:rFonts w:ascii="Arial" w:hAnsi="Arial" w:cs="Arial"/>
        </w:rPr>
        <w:t xml:space="preserve">and the </w:t>
      </w:r>
      <w:r w:rsidRPr="001C1567">
        <w:rPr>
          <w:rFonts w:ascii="Arial" w:hAnsi="Arial" w:cs="Arial"/>
        </w:rPr>
        <w:t xml:space="preserve">Pathological Society </w:t>
      </w:r>
      <w:r w:rsidR="0065319D">
        <w:rPr>
          <w:rFonts w:ascii="Arial" w:hAnsi="Arial" w:cs="Arial"/>
        </w:rPr>
        <w:t xml:space="preserve">(JSPS) </w:t>
      </w:r>
      <w:r w:rsidRPr="001C1567">
        <w:rPr>
          <w:rFonts w:ascii="Arial" w:hAnsi="Arial" w:cs="Arial"/>
        </w:rPr>
        <w:t>together will</w:t>
      </w:r>
      <w:r w:rsidR="00AA194C">
        <w:rPr>
          <w:rFonts w:ascii="Arial" w:hAnsi="Arial" w:cs="Arial"/>
        </w:rPr>
        <w:t xml:space="preserve"> make</w:t>
      </w:r>
      <w:r w:rsidRPr="001C1567">
        <w:rPr>
          <w:rFonts w:ascii="Arial" w:hAnsi="Arial" w:cs="Arial"/>
        </w:rPr>
        <w:t xml:space="preserve"> a </w:t>
      </w:r>
      <w:r w:rsidR="0065319D">
        <w:rPr>
          <w:rFonts w:ascii="Arial" w:hAnsi="Arial" w:cs="Arial"/>
        </w:rPr>
        <w:t>JSPS Clinic</w:t>
      </w:r>
      <w:r w:rsidR="00AA194C">
        <w:rPr>
          <w:rFonts w:ascii="Arial" w:hAnsi="Arial" w:cs="Arial"/>
        </w:rPr>
        <w:t>ian Scientist award</w:t>
      </w:r>
      <w:r w:rsidRPr="001C1567">
        <w:rPr>
          <w:rFonts w:ascii="Arial" w:hAnsi="Arial" w:cs="Arial"/>
        </w:rPr>
        <w:t xml:space="preserve"> to </w:t>
      </w:r>
      <w:r w:rsidR="00B2273C">
        <w:rPr>
          <w:rFonts w:ascii="Arial" w:hAnsi="Arial" w:cs="Arial"/>
        </w:rPr>
        <w:t>a fully trained academic</w:t>
      </w:r>
      <w:r w:rsidRPr="001C1567">
        <w:rPr>
          <w:rFonts w:ascii="Arial" w:hAnsi="Arial" w:cs="Arial"/>
        </w:rPr>
        <w:t xml:space="preserve"> </w:t>
      </w:r>
      <w:r w:rsidR="0065319D">
        <w:rPr>
          <w:rFonts w:ascii="Arial" w:hAnsi="Arial" w:cs="Arial"/>
        </w:rPr>
        <w:t>p</w:t>
      </w:r>
      <w:r w:rsidRPr="001C1567">
        <w:rPr>
          <w:rFonts w:ascii="Arial" w:hAnsi="Arial" w:cs="Arial"/>
        </w:rPr>
        <w:t>athologist</w:t>
      </w:r>
      <w:r w:rsidR="00AB4598">
        <w:rPr>
          <w:rFonts w:ascii="Arial" w:hAnsi="Arial" w:cs="Arial"/>
        </w:rPr>
        <w:t xml:space="preserve"> (based in </w:t>
      </w:r>
      <w:r w:rsidR="004B33C9">
        <w:rPr>
          <w:rFonts w:ascii="Arial" w:hAnsi="Arial" w:cs="Arial"/>
        </w:rPr>
        <w:t>United Kingdom or Eire</w:t>
      </w:r>
      <w:r w:rsidR="00AB4598">
        <w:rPr>
          <w:rFonts w:ascii="Arial" w:hAnsi="Arial" w:cs="Arial"/>
        </w:rPr>
        <w:t>)</w:t>
      </w:r>
      <w:r w:rsidRPr="001C1567">
        <w:rPr>
          <w:rFonts w:ascii="Arial" w:hAnsi="Arial" w:cs="Arial"/>
        </w:rPr>
        <w:t xml:space="preserve"> intent on </w:t>
      </w:r>
      <w:r w:rsidR="00ED138B">
        <w:rPr>
          <w:rFonts w:ascii="Arial" w:hAnsi="Arial" w:cs="Arial"/>
        </w:rPr>
        <w:t>pursuing a predominantly research orientated</w:t>
      </w:r>
      <w:r w:rsidR="00ED138B" w:rsidRPr="001C1567">
        <w:rPr>
          <w:rFonts w:ascii="Arial" w:hAnsi="Arial" w:cs="Arial"/>
        </w:rPr>
        <w:t xml:space="preserve"> </w:t>
      </w:r>
      <w:r w:rsidRPr="001C1567">
        <w:rPr>
          <w:rFonts w:ascii="Arial" w:hAnsi="Arial" w:cs="Arial"/>
        </w:rPr>
        <w:t>academic career</w:t>
      </w:r>
      <w:r w:rsidR="009732AB">
        <w:rPr>
          <w:rFonts w:ascii="Arial" w:hAnsi="Arial" w:cs="Arial"/>
        </w:rPr>
        <w:t xml:space="preserve"> in Pathology</w:t>
      </w:r>
      <w:r w:rsidRPr="001C1567">
        <w:rPr>
          <w:rFonts w:ascii="Arial" w:hAnsi="Arial" w:cs="Arial"/>
        </w:rPr>
        <w:t>.</w:t>
      </w:r>
      <w:r w:rsidR="00A84126">
        <w:rPr>
          <w:rFonts w:ascii="Arial" w:hAnsi="Arial" w:cs="Arial"/>
        </w:rPr>
        <w:t xml:space="preserve"> </w:t>
      </w:r>
      <w:r w:rsidR="009732AB">
        <w:rPr>
          <w:rFonts w:ascii="Arial" w:hAnsi="Arial" w:cs="Arial"/>
        </w:rPr>
        <w:t xml:space="preserve"> </w:t>
      </w:r>
      <w:r w:rsidR="009732AB" w:rsidRPr="009732AB">
        <w:rPr>
          <w:rFonts w:ascii="Arial" w:hAnsi="Arial" w:cs="Arial"/>
        </w:rPr>
        <w:t xml:space="preserve">The </w:t>
      </w:r>
      <w:r w:rsidR="009732AB">
        <w:rPr>
          <w:rFonts w:ascii="Arial" w:hAnsi="Arial" w:cs="Arial"/>
        </w:rPr>
        <w:t>JSPS</w:t>
      </w:r>
      <w:r w:rsidR="009732AB" w:rsidRPr="009732AB">
        <w:rPr>
          <w:rFonts w:ascii="Arial" w:hAnsi="Arial" w:cs="Arial"/>
        </w:rPr>
        <w:t xml:space="preserve"> Cl</w:t>
      </w:r>
      <w:r w:rsidR="009732AB">
        <w:rPr>
          <w:rFonts w:ascii="Arial" w:hAnsi="Arial" w:cs="Arial"/>
        </w:rPr>
        <w:t>inician Scientist Award</w:t>
      </w:r>
      <w:r w:rsidR="009732AB" w:rsidRPr="009732AB">
        <w:rPr>
          <w:rFonts w:ascii="Arial" w:hAnsi="Arial" w:cs="Arial"/>
        </w:rPr>
        <w:t xml:space="preserve"> is a</w:t>
      </w:r>
      <w:r w:rsidR="009732AB">
        <w:rPr>
          <w:rFonts w:ascii="Arial" w:hAnsi="Arial" w:cs="Arial"/>
        </w:rPr>
        <w:t xml:space="preserve"> post-doctoral research</w:t>
      </w:r>
      <w:r w:rsidR="009732AB" w:rsidRPr="009732AB">
        <w:rPr>
          <w:rFonts w:ascii="Arial" w:hAnsi="Arial" w:cs="Arial"/>
        </w:rPr>
        <w:t xml:space="preserve"> fellowship of up to 5 years designed to provide </w:t>
      </w:r>
      <w:r w:rsidR="00C27B09">
        <w:rPr>
          <w:rFonts w:ascii="Arial" w:hAnsi="Arial" w:cs="Arial"/>
        </w:rPr>
        <w:t>research programme</w:t>
      </w:r>
      <w:r w:rsidR="009732AB" w:rsidRPr="009732AB">
        <w:rPr>
          <w:rFonts w:ascii="Arial" w:hAnsi="Arial" w:cs="Arial"/>
        </w:rPr>
        <w:t xml:space="preserve"> </w:t>
      </w:r>
      <w:r w:rsidR="00C27B09">
        <w:rPr>
          <w:rFonts w:ascii="Arial" w:hAnsi="Arial" w:cs="Arial"/>
        </w:rPr>
        <w:t xml:space="preserve">support </w:t>
      </w:r>
      <w:r w:rsidR="009732AB" w:rsidRPr="009732AB">
        <w:rPr>
          <w:rFonts w:ascii="Arial" w:hAnsi="Arial" w:cs="Arial"/>
        </w:rPr>
        <w:t>for the applicant</w:t>
      </w:r>
      <w:r w:rsidR="00C27B09">
        <w:rPr>
          <w:rFonts w:ascii="Arial" w:hAnsi="Arial" w:cs="Arial"/>
        </w:rPr>
        <w:t>,</w:t>
      </w:r>
      <w:r w:rsidR="009732AB" w:rsidRPr="009732AB">
        <w:rPr>
          <w:rFonts w:ascii="Arial" w:hAnsi="Arial" w:cs="Arial"/>
        </w:rPr>
        <w:t xml:space="preserve"> </w:t>
      </w:r>
      <w:r w:rsidR="00C27B09">
        <w:rPr>
          <w:rFonts w:ascii="Arial" w:hAnsi="Arial" w:cs="Arial"/>
        </w:rPr>
        <w:t>including covering</w:t>
      </w:r>
      <w:r w:rsidR="003038A2">
        <w:rPr>
          <w:rFonts w:ascii="Arial" w:hAnsi="Arial" w:cs="Arial"/>
        </w:rPr>
        <w:t xml:space="preserve"> the applicant’s</w:t>
      </w:r>
      <w:r w:rsidR="009732AB" w:rsidRPr="009732AB">
        <w:rPr>
          <w:rFonts w:ascii="Arial" w:hAnsi="Arial" w:cs="Arial"/>
        </w:rPr>
        <w:t xml:space="preserve"> salary costs and meeting the cost</w:t>
      </w:r>
      <w:r w:rsidR="009732AB">
        <w:rPr>
          <w:rFonts w:ascii="Arial" w:hAnsi="Arial" w:cs="Arial"/>
        </w:rPr>
        <w:t xml:space="preserve">s </w:t>
      </w:r>
      <w:r w:rsidR="009732AB" w:rsidRPr="009732AB">
        <w:rPr>
          <w:rFonts w:ascii="Arial" w:hAnsi="Arial" w:cs="Arial"/>
        </w:rPr>
        <w:t xml:space="preserve">of a research programme </w:t>
      </w:r>
      <w:r w:rsidR="009732AB">
        <w:rPr>
          <w:rFonts w:ascii="Arial" w:hAnsi="Arial" w:cs="Arial"/>
        </w:rPr>
        <w:t>over this period</w:t>
      </w:r>
      <w:r w:rsidR="009732AB" w:rsidRPr="009732AB">
        <w:rPr>
          <w:rFonts w:ascii="Arial" w:hAnsi="Arial" w:cs="Arial"/>
        </w:rPr>
        <w:t>.</w:t>
      </w:r>
      <w:r w:rsidR="00B87184">
        <w:rPr>
          <w:rFonts w:ascii="Arial" w:hAnsi="Arial" w:cs="Arial"/>
        </w:rPr>
        <w:t xml:space="preserve"> </w:t>
      </w:r>
      <w:r w:rsidR="00B87184" w:rsidRPr="001C1567">
        <w:rPr>
          <w:rFonts w:ascii="Arial" w:hAnsi="Arial" w:cs="Arial"/>
        </w:rPr>
        <w:t xml:space="preserve">This scheme </w:t>
      </w:r>
      <w:r w:rsidR="00C27B09">
        <w:rPr>
          <w:rFonts w:ascii="Arial" w:hAnsi="Arial" w:cs="Arial"/>
        </w:rPr>
        <w:t>covers the research programme costs and will</w:t>
      </w:r>
      <w:r w:rsidR="00B87184" w:rsidRPr="001C1567">
        <w:rPr>
          <w:rFonts w:ascii="Arial" w:hAnsi="Arial" w:cs="Arial"/>
        </w:rPr>
        <w:t xml:space="preserve"> increase the number of </w:t>
      </w:r>
      <w:r w:rsidR="00B87184">
        <w:rPr>
          <w:rFonts w:ascii="Arial" w:hAnsi="Arial" w:cs="Arial"/>
        </w:rPr>
        <w:t>academic research</w:t>
      </w:r>
      <w:r w:rsidR="00771165">
        <w:rPr>
          <w:rFonts w:ascii="Arial" w:hAnsi="Arial" w:cs="Arial"/>
        </w:rPr>
        <w:t>-</w:t>
      </w:r>
      <w:r w:rsidR="00B87184" w:rsidRPr="001C1567">
        <w:rPr>
          <w:rFonts w:ascii="Arial" w:hAnsi="Arial" w:cs="Arial"/>
        </w:rPr>
        <w:t xml:space="preserve">trained </w:t>
      </w:r>
      <w:r w:rsidR="00B87184">
        <w:rPr>
          <w:rFonts w:ascii="Arial" w:hAnsi="Arial" w:cs="Arial"/>
        </w:rPr>
        <w:t>senior p</w:t>
      </w:r>
      <w:r w:rsidR="00B87184" w:rsidRPr="001C1567">
        <w:rPr>
          <w:rFonts w:ascii="Arial" w:hAnsi="Arial" w:cs="Arial"/>
        </w:rPr>
        <w:t xml:space="preserve">athologists in </w:t>
      </w:r>
      <w:r w:rsidR="004B33C9">
        <w:rPr>
          <w:rFonts w:ascii="Arial" w:hAnsi="Arial" w:cs="Arial"/>
        </w:rPr>
        <w:t>United Kingdom or Eire</w:t>
      </w:r>
      <w:r w:rsidR="00B87184">
        <w:rPr>
          <w:rFonts w:ascii="Arial" w:hAnsi="Arial" w:cs="Arial"/>
        </w:rPr>
        <w:t xml:space="preserve"> </w:t>
      </w:r>
      <w:r w:rsidR="00B87184" w:rsidRPr="00920325">
        <w:rPr>
          <w:rFonts w:ascii="Arial" w:hAnsi="Arial" w:cs="Arial"/>
        </w:rPr>
        <w:t xml:space="preserve">capable of leading </w:t>
      </w:r>
      <w:r w:rsidR="00B87184">
        <w:rPr>
          <w:rFonts w:ascii="Arial" w:hAnsi="Arial" w:cs="Arial"/>
        </w:rPr>
        <w:t xml:space="preserve">academic </w:t>
      </w:r>
      <w:r w:rsidR="00B87184" w:rsidRPr="00920325">
        <w:rPr>
          <w:rFonts w:ascii="Arial" w:hAnsi="Arial" w:cs="Arial"/>
        </w:rPr>
        <w:t>development in</w:t>
      </w:r>
      <w:r w:rsidR="00B87184">
        <w:rPr>
          <w:rFonts w:ascii="Arial" w:hAnsi="Arial" w:cs="Arial"/>
        </w:rPr>
        <w:t xml:space="preserve"> Pathology in the future</w:t>
      </w:r>
      <w:r w:rsidR="00B87184" w:rsidRPr="001C1567">
        <w:rPr>
          <w:rFonts w:ascii="Arial" w:hAnsi="Arial" w:cs="Arial"/>
        </w:rPr>
        <w:t>.</w:t>
      </w:r>
    </w:p>
    <w:p w14:paraId="0BEF8507" w14:textId="77777777" w:rsidR="009732AB" w:rsidRPr="009732AB" w:rsidRDefault="009732AB" w:rsidP="009732AB">
      <w:pPr>
        <w:rPr>
          <w:rFonts w:ascii="Arial" w:hAnsi="Arial" w:cs="Arial"/>
        </w:rPr>
      </w:pPr>
    </w:p>
    <w:p w14:paraId="7ECF1091" w14:textId="77777777" w:rsidR="00B87184" w:rsidRDefault="003416D7" w:rsidP="00771165">
      <w:pPr>
        <w:rPr>
          <w:rFonts w:ascii="Arial" w:hAnsi="Arial" w:cs="Arial"/>
        </w:rPr>
      </w:pPr>
      <w:r>
        <w:rPr>
          <w:rFonts w:ascii="Arial" w:hAnsi="Arial" w:cs="Arial"/>
        </w:rPr>
        <w:t>The a</w:t>
      </w:r>
      <w:r w:rsidR="00133AFE">
        <w:rPr>
          <w:rFonts w:ascii="Arial" w:hAnsi="Arial" w:cs="Arial"/>
        </w:rPr>
        <w:t xml:space="preserve">pplicant must already </w:t>
      </w:r>
      <w:r w:rsidR="00B87184">
        <w:rPr>
          <w:rFonts w:ascii="Arial" w:hAnsi="Arial" w:cs="Arial"/>
        </w:rPr>
        <w:t>have obtained</w:t>
      </w:r>
      <w:r w:rsidR="00133AFE">
        <w:rPr>
          <w:rFonts w:ascii="Arial" w:hAnsi="Arial" w:cs="Arial"/>
        </w:rPr>
        <w:t xml:space="preserve"> a </w:t>
      </w:r>
      <w:r w:rsidR="00133AFE" w:rsidRPr="000029A2">
        <w:rPr>
          <w:rFonts w:ascii="Arial" w:hAnsi="Arial" w:cs="Arial"/>
        </w:rPr>
        <w:t>PhD</w:t>
      </w:r>
      <w:r w:rsidR="003038A2" w:rsidRPr="000029A2">
        <w:rPr>
          <w:rFonts w:ascii="Arial" w:hAnsi="Arial" w:cs="Arial"/>
        </w:rPr>
        <w:t xml:space="preserve"> or MD</w:t>
      </w:r>
      <w:r w:rsidR="00133AFE">
        <w:rPr>
          <w:rFonts w:ascii="Arial" w:hAnsi="Arial" w:cs="Arial"/>
        </w:rPr>
        <w:t xml:space="preserve"> in a pathology or pathology-related research area</w:t>
      </w:r>
      <w:r w:rsidR="00B87184">
        <w:rPr>
          <w:rFonts w:ascii="Arial" w:hAnsi="Arial" w:cs="Arial"/>
        </w:rPr>
        <w:t xml:space="preserve"> and </w:t>
      </w:r>
      <w:r w:rsidR="00133AFE">
        <w:rPr>
          <w:rFonts w:ascii="Arial" w:hAnsi="Arial" w:cs="Arial"/>
        </w:rPr>
        <w:t>be fully</w:t>
      </w:r>
      <w:r w:rsidR="00B87184">
        <w:rPr>
          <w:rFonts w:ascii="Arial" w:hAnsi="Arial" w:cs="Arial"/>
        </w:rPr>
        <w:t xml:space="preserve"> </w:t>
      </w:r>
      <w:r w:rsidR="00133AFE">
        <w:rPr>
          <w:rFonts w:ascii="Arial" w:hAnsi="Arial" w:cs="Arial"/>
        </w:rPr>
        <w:t>trained</w:t>
      </w:r>
      <w:r>
        <w:rPr>
          <w:rFonts w:ascii="Arial" w:hAnsi="Arial" w:cs="Arial"/>
        </w:rPr>
        <w:t xml:space="preserve"> as a pathologist</w:t>
      </w:r>
      <w:r w:rsidR="00133AFE">
        <w:rPr>
          <w:rFonts w:ascii="Arial" w:hAnsi="Arial" w:cs="Arial"/>
        </w:rPr>
        <w:t xml:space="preserve"> (having passed the </w:t>
      </w:r>
      <w:proofErr w:type="spellStart"/>
      <w:r w:rsidR="00133AFE">
        <w:rPr>
          <w:rFonts w:ascii="Arial" w:hAnsi="Arial" w:cs="Arial"/>
        </w:rPr>
        <w:t>FRCPath</w:t>
      </w:r>
      <w:proofErr w:type="spellEnd"/>
      <w:r w:rsidR="00133AFE">
        <w:rPr>
          <w:rFonts w:ascii="Arial" w:hAnsi="Arial" w:cs="Arial"/>
        </w:rPr>
        <w:t xml:space="preserve"> Part II examination or </w:t>
      </w:r>
      <w:proofErr w:type="gramStart"/>
      <w:r w:rsidR="00133AFE" w:rsidRPr="000029A2">
        <w:rPr>
          <w:rFonts w:ascii="Arial" w:hAnsi="Arial" w:cs="Arial"/>
        </w:rPr>
        <w:t>equivalent</w:t>
      </w:r>
      <w:r w:rsidR="003038A2" w:rsidRPr="000029A2">
        <w:rPr>
          <w:rFonts w:ascii="Arial" w:hAnsi="Arial" w:cs="Arial"/>
        </w:rPr>
        <w:t>, or</w:t>
      </w:r>
      <w:proofErr w:type="gramEnd"/>
      <w:r w:rsidR="003038A2" w:rsidRPr="000029A2">
        <w:rPr>
          <w:rFonts w:ascii="Arial" w:hAnsi="Arial" w:cs="Arial"/>
        </w:rPr>
        <w:t xml:space="preserve"> will have passed by the time of taking up the award</w:t>
      </w:r>
      <w:r w:rsidR="00133AFE" w:rsidRPr="000029A2">
        <w:rPr>
          <w:rFonts w:ascii="Arial" w:hAnsi="Arial" w:cs="Arial"/>
        </w:rPr>
        <w:t>)</w:t>
      </w:r>
      <w:r w:rsidR="00B87184">
        <w:rPr>
          <w:rFonts w:ascii="Arial" w:hAnsi="Arial" w:cs="Arial"/>
        </w:rPr>
        <w:t>.</w:t>
      </w:r>
      <w:r w:rsidR="001C1567" w:rsidRPr="001C1567">
        <w:rPr>
          <w:rFonts w:ascii="Arial" w:hAnsi="Arial" w:cs="Arial"/>
        </w:rPr>
        <w:t xml:space="preserve"> </w:t>
      </w:r>
      <w:r w:rsidR="00B87184" w:rsidRPr="009732AB">
        <w:rPr>
          <w:rFonts w:ascii="Arial" w:hAnsi="Arial" w:cs="Arial"/>
        </w:rPr>
        <w:t xml:space="preserve">It is expected that applicants will either hold a conventional National Training Number (NTN) in </w:t>
      </w:r>
      <w:r w:rsidR="00B87184">
        <w:rPr>
          <w:rFonts w:ascii="Arial" w:hAnsi="Arial" w:cs="Arial"/>
        </w:rPr>
        <w:t>Histopathology</w:t>
      </w:r>
      <w:r w:rsidR="00B87184" w:rsidRPr="009732AB">
        <w:rPr>
          <w:rFonts w:ascii="Arial" w:hAnsi="Arial" w:cs="Arial"/>
        </w:rPr>
        <w:t xml:space="preserve"> </w:t>
      </w:r>
      <w:r>
        <w:rPr>
          <w:rFonts w:ascii="Arial" w:hAnsi="Arial" w:cs="Arial"/>
        </w:rPr>
        <w:t xml:space="preserve">or the equivalent in Eire </w:t>
      </w:r>
      <w:r w:rsidR="00B87184">
        <w:rPr>
          <w:rFonts w:ascii="Arial" w:hAnsi="Arial" w:cs="Arial"/>
        </w:rPr>
        <w:t xml:space="preserve">and be within 12 months of obtaining a CCT in Histopathology </w:t>
      </w:r>
      <w:r w:rsidR="00B87184" w:rsidRPr="009732AB">
        <w:rPr>
          <w:rFonts w:ascii="Arial" w:hAnsi="Arial" w:cs="Arial"/>
        </w:rPr>
        <w:t xml:space="preserve">or have already obtained </w:t>
      </w:r>
      <w:r w:rsidR="00B87184">
        <w:rPr>
          <w:rFonts w:ascii="Arial" w:hAnsi="Arial" w:cs="Arial"/>
        </w:rPr>
        <w:t xml:space="preserve">a </w:t>
      </w:r>
      <w:r w:rsidR="00B87184" w:rsidRPr="009732AB">
        <w:rPr>
          <w:rFonts w:ascii="Arial" w:hAnsi="Arial" w:cs="Arial"/>
        </w:rPr>
        <w:t>CCT</w:t>
      </w:r>
      <w:r w:rsidR="00B87184">
        <w:rPr>
          <w:rFonts w:ascii="Arial" w:hAnsi="Arial" w:cs="Arial"/>
        </w:rPr>
        <w:t xml:space="preserve"> in Histopathology </w:t>
      </w:r>
      <w:r w:rsidR="00B87184" w:rsidRPr="00B87184">
        <w:rPr>
          <w:rFonts w:ascii="Arial" w:hAnsi="Arial" w:cs="Arial"/>
        </w:rPr>
        <w:t xml:space="preserve">and hold </w:t>
      </w:r>
      <w:r w:rsidR="00B87184">
        <w:rPr>
          <w:rFonts w:ascii="Arial" w:hAnsi="Arial" w:cs="Arial"/>
        </w:rPr>
        <w:t xml:space="preserve">honorary consultant </w:t>
      </w:r>
      <w:r w:rsidR="00673D77">
        <w:rPr>
          <w:rFonts w:ascii="Arial" w:hAnsi="Arial" w:cs="Arial"/>
        </w:rPr>
        <w:t xml:space="preserve">status </w:t>
      </w:r>
      <w:r w:rsidR="00B87184">
        <w:rPr>
          <w:rFonts w:ascii="Arial" w:hAnsi="Arial" w:cs="Arial"/>
        </w:rPr>
        <w:t xml:space="preserve">or </w:t>
      </w:r>
      <w:r w:rsidR="00B87184" w:rsidRPr="00B87184">
        <w:rPr>
          <w:rFonts w:ascii="Arial" w:hAnsi="Arial" w:cs="Arial"/>
        </w:rPr>
        <w:t>consultant status</w:t>
      </w:r>
      <w:r w:rsidR="00B87184">
        <w:rPr>
          <w:rFonts w:ascii="Arial" w:hAnsi="Arial" w:cs="Arial"/>
        </w:rPr>
        <w:t xml:space="preserve">. </w:t>
      </w:r>
      <w:r>
        <w:rPr>
          <w:rFonts w:ascii="Arial" w:hAnsi="Arial" w:cs="Arial"/>
        </w:rPr>
        <w:t>The a</w:t>
      </w:r>
      <w:r w:rsidR="00B87184">
        <w:rPr>
          <w:rFonts w:ascii="Arial" w:hAnsi="Arial" w:cs="Arial"/>
        </w:rPr>
        <w:t xml:space="preserve">pplicant </w:t>
      </w:r>
      <w:r w:rsidR="00771165">
        <w:rPr>
          <w:rFonts w:ascii="Arial" w:hAnsi="Arial" w:cs="Arial"/>
        </w:rPr>
        <w:t>should</w:t>
      </w:r>
      <w:r w:rsidR="00B87184">
        <w:rPr>
          <w:rFonts w:ascii="Arial" w:hAnsi="Arial" w:cs="Arial"/>
        </w:rPr>
        <w:t xml:space="preserve"> have </w:t>
      </w:r>
      <w:r w:rsidR="00B87184" w:rsidRPr="00B87184">
        <w:rPr>
          <w:rFonts w:ascii="Arial" w:hAnsi="Arial" w:cs="Arial"/>
        </w:rPr>
        <w:t>the support of an appr</w:t>
      </w:r>
      <w:r w:rsidR="00A76599">
        <w:rPr>
          <w:rFonts w:ascii="Arial" w:hAnsi="Arial" w:cs="Arial"/>
        </w:rPr>
        <w:t>opriate research group and ad</w:t>
      </w:r>
      <w:r w:rsidR="00B87184" w:rsidRPr="00B87184">
        <w:rPr>
          <w:rFonts w:ascii="Arial" w:hAnsi="Arial" w:cs="Arial"/>
        </w:rPr>
        <w:t>visor</w:t>
      </w:r>
      <w:r w:rsidR="00673D77">
        <w:rPr>
          <w:rFonts w:ascii="Arial" w:hAnsi="Arial" w:cs="Arial"/>
        </w:rPr>
        <w:t xml:space="preserve"> </w:t>
      </w:r>
      <w:r w:rsidR="00A76599">
        <w:rPr>
          <w:rFonts w:ascii="Arial" w:hAnsi="Arial" w:cs="Arial"/>
        </w:rPr>
        <w:t>/</w:t>
      </w:r>
      <w:r w:rsidR="00673D77">
        <w:rPr>
          <w:rFonts w:ascii="Arial" w:hAnsi="Arial" w:cs="Arial"/>
        </w:rPr>
        <w:t xml:space="preserve"> </w:t>
      </w:r>
      <w:r w:rsidR="00A76599">
        <w:rPr>
          <w:rFonts w:ascii="Arial" w:hAnsi="Arial" w:cs="Arial"/>
        </w:rPr>
        <w:t>mentor</w:t>
      </w:r>
      <w:r w:rsidR="00B87184" w:rsidRPr="00B87184">
        <w:rPr>
          <w:rFonts w:ascii="Arial" w:hAnsi="Arial" w:cs="Arial"/>
        </w:rPr>
        <w:t>​</w:t>
      </w:r>
      <w:r w:rsidR="0015248D">
        <w:rPr>
          <w:rFonts w:ascii="Arial" w:hAnsi="Arial" w:cs="Arial"/>
        </w:rPr>
        <w:t>.</w:t>
      </w:r>
    </w:p>
    <w:p w14:paraId="68BB7F43" w14:textId="77777777" w:rsidR="00010E68" w:rsidRDefault="00010E68" w:rsidP="00B87184">
      <w:pPr>
        <w:rPr>
          <w:rFonts w:ascii="Arial" w:hAnsi="Arial" w:cs="Arial"/>
        </w:rPr>
      </w:pPr>
    </w:p>
    <w:p w14:paraId="7C0E1F74" w14:textId="77777777" w:rsidR="00010E68" w:rsidRPr="00010E68" w:rsidRDefault="00010E68" w:rsidP="00010E68">
      <w:pPr>
        <w:rPr>
          <w:rFonts w:ascii="Arial" w:hAnsi="Arial" w:cs="Arial"/>
        </w:rPr>
      </w:pPr>
      <w:r w:rsidRPr="006C106A">
        <w:rPr>
          <w:rFonts w:ascii="Arial" w:hAnsi="Arial" w:cs="Arial"/>
        </w:rPr>
        <w:t>It is expected that the applicant will spend between 20% and</w:t>
      </w:r>
      <w:r w:rsidR="007F0B91" w:rsidRPr="006C106A">
        <w:rPr>
          <w:rFonts w:ascii="Arial" w:hAnsi="Arial" w:cs="Arial"/>
        </w:rPr>
        <w:t xml:space="preserve"> up to a maximum of </w:t>
      </w:r>
      <w:r w:rsidRPr="006C106A">
        <w:rPr>
          <w:rFonts w:ascii="Arial" w:hAnsi="Arial" w:cs="Arial"/>
        </w:rPr>
        <w:t>50% of the time (or 2 - 5 Programmed Activities or</w:t>
      </w:r>
      <w:r w:rsidR="002C3D91" w:rsidRPr="006C106A">
        <w:rPr>
          <w:rFonts w:ascii="Arial" w:hAnsi="Arial" w:cs="Arial"/>
        </w:rPr>
        <w:t xml:space="preserve"> </w:t>
      </w:r>
      <w:r w:rsidRPr="006C106A">
        <w:rPr>
          <w:rFonts w:ascii="Arial" w:hAnsi="Arial" w:cs="Arial"/>
        </w:rPr>
        <w:t>PAs) on clinical activity</w:t>
      </w:r>
      <w:r w:rsidR="00673D77" w:rsidRPr="006C106A">
        <w:rPr>
          <w:rFonts w:ascii="Arial" w:hAnsi="Arial" w:cs="Arial"/>
        </w:rPr>
        <w:t>.</w:t>
      </w:r>
      <w:r w:rsidRPr="006C106A">
        <w:rPr>
          <w:rFonts w:ascii="Arial" w:hAnsi="Arial" w:cs="Arial"/>
        </w:rPr>
        <w:t xml:space="preserve"> </w:t>
      </w:r>
      <w:r w:rsidR="00673D77" w:rsidRPr="006C106A">
        <w:rPr>
          <w:rFonts w:ascii="Arial" w:hAnsi="Arial" w:cs="Arial"/>
        </w:rPr>
        <w:t>T</w:t>
      </w:r>
      <w:r w:rsidRPr="006C106A">
        <w:rPr>
          <w:rFonts w:ascii="Arial" w:hAnsi="Arial" w:cs="Arial"/>
        </w:rPr>
        <w:t xml:space="preserve">he proportion </w:t>
      </w:r>
      <w:r w:rsidR="00673D77" w:rsidRPr="006C106A">
        <w:rPr>
          <w:rFonts w:ascii="Arial" w:hAnsi="Arial" w:cs="Arial"/>
        </w:rPr>
        <w:t xml:space="preserve">of time to be spent on clinical activity </w:t>
      </w:r>
      <w:r w:rsidRPr="006C106A">
        <w:rPr>
          <w:rFonts w:ascii="Arial" w:hAnsi="Arial" w:cs="Arial"/>
        </w:rPr>
        <w:t>requested must be justified</w:t>
      </w:r>
      <w:r w:rsidR="0015248D" w:rsidRPr="006C106A">
        <w:rPr>
          <w:rFonts w:ascii="Arial" w:hAnsi="Arial" w:cs="Arial"/>
        </w:rPr>
        <w:t xml:space="preserve"> in the application</w:t>
      </w:r>
      <w:r w:rsidR="007F0B91" w:rsidRPr="006C106A">
        <w:rPr>
          <w:rFonts w:ascii="Arial" w:hAnsi="Arial" w:cs="Arial"/>
        </w:rPr>
        <w:t>. I</w:t>
      </w:r>
      <w:r w:rsidR="00771165" w:rsidRPr="006C106A">
        <w:rPr>
          <w:rFonts w:ascii="Arial" w:hAnsi="Arial" w:cs="Arial"/>
        </w:rPr>
        <w:t>f</w:t>
      </w:r>
      <w:r w:rsidR="007F0B91" w:rsidRPr="006C106A">
        <w:rPr>
          <w:rFonts w:ascii="Arial" w:hAnsi="Arial" w:cs="Arial"/>
        </w:rPr>
        <w:t xml:space="preserve"> the applicant requests </w:t>
      </w:r>
      <w:r w:rsidR="00673D77" w:rsidRPr="006C106A">
        <w:rPr>
          <w:rFonts w:ascii="Arial" w:hAnsi="Arial" w:cs="Arial"/>
        </w:rPr>
        <w:t>either 20% or 30% clinical activity time, then the JSPS award</w:t>
      </w:r>
      <w:r w:rsidR="003416D7" w:rsidRPr="006C106A">
        <w:rPr>
          <w:rFonts w:ascii="Arial" w:hAnsi="Arial" w:cs="Arial"/>
        </w:rPr>
        <w:t xml:space="preserve"> will cover the full</w:t>
      </w:r>
      <w:r w:rsidR="00673D77" w:rsidRPr="006C106A">
        <w:rPr>
          <w:rFonts w:ascii="Arial" w:hAnsi="Arial" w:cs="Arial"/>
        </w:rPr>
        <w:t xml:space="preserve"> salary costs. If the applicant requests 40% clinical activit</w:t>
      </w:r>
      <w:r w:rsidR="003416D7" w:rsidRPr="006C106A">
        <w:rPr>
          <w:rFonts w:ascii="Arial" w:hAnsi="Arial" w:cs="Arial"/>
        </w:rPr>
        <w:t>y time, then the JSPS award would</w:t>
      </w:r>
      <w:r w:rsidR="00673D77" w:rsidRPr="006C106A">
        <w:rPr>
          <w:rFonts w:ascii="Arial" w:hAnsi="Arial" w:cs="Arial"/>
        </w:rPr>
        <w:t xml:space="preserve"> cover 60% of salary costs</w:t>
      </w:r>
      <w:r w:rsidR="003416D7" w:rsidRPr="006C106A">
        <w:rPr>
          <w:rFonts w:ascii="Arial" w:hAnsi="Arial" w:cs="Arial"/>
        </w:rPr>
        <w:t xml:space="preserve"> and the NHS would</w:t>
      </w:r>
      <w:r w:rsidR="00673D77" w:rsidRPr="006C106A">
        <w:rPr>
          <w:rFonts w:ascii="Arial" w:hAnsi="Arial" w:cs="Arial"/>
        </w:rPr>
        <w:t xml:space="preserve"> cover 40% of salary costs. If the applicant requests 50% clinical activit</w:t>
      </w:r>
      <w:r w:rsidR="003416D7" w:rsidRPr="006C106A">
        <w:rPr>
          <w:rFonts w:ascii="Arial" w:hAnsi="Arial" w:cs="Arial"/>
        </w:rPr>
        <w:t>y time, then the JSPS award would</w:t>
      </w:r>
      <w:r w:rsidR="00673D77" w:rsidRPr="006C106A">
        <w:rPr>
          <w:rFonts w:ascii="Arial" w:hAnsi="Arial" w:cs="Arial"/>
        </w:rPr>
        <w:t xml:space="preserve"> cover 50% of salar</w:t>
      </w:r>
      <w:r w:rsidR="003416D7" w:rsidRPr="006C106A">
        <w:rPr>
          <w:rFonts w:ascii="Arial" w:hAnsi="Arial" w:cs="Arial"/>
        </w:rPr>
        <w:t>y costs and the NHS would</w:t>
      </w:r>
      <w:r w:rsidR="00673D77" w:rsidRPr="006C106A">
        <w:rPr>
          <w:rFonts w:ascii="Arial" w:hAnsi="Arial" w:cs="Arial"/>
        </w:rPr>
        <w:t xml:space="preserve"> cover 50% of salary costs. If the applicant requests either</w:t>
      </w:r>
      <w:r w:rsidR="00771165" w:rsidRPr="006C106A">
        <w:rPr>
          <w:rFonts w:ascii="Arial" w:hAnsi="Arial" w:cs="Arial"/>
        </w:rPr>
        <w:t xml:space="preserve"> 40% </w:t>
      </w:r>
      <w:r w:rsidR="00673D77" w:rsidRPr="006C106A">
        <w:rPr>
          <w:rFonts w:ascii="Arial" w:hAnsi="Arial" w:cs="Arial"/>
        </w:rPr>
        <w:t>or</w:t>
      </w:r>
      <w:r w:rsidR="00771165" w:rsidRPr="006C106A">
        <w:rPr>
          <w:rFonts w:ascii="Arial" w:hAnsi="Arial" w:cs="Arial"/>
        </w:rPr>
        <w:t xml:space="preserve"> 50% of </w:t>
      </w:r>
      <w:r w:rsidR="007F0B91" w:rsidRPr="006C106A">
        <w:rPr>
          <w:rFonts w:ascii="Arial" w:hAnsi="Arial" w:cs="Arial"/>
        </w:rPr>
        <w:t xml:space="preserve">the time </w:t>
      </w:r>
      <w:r w:rsidR="00771165" w:rsidRPr="006C106A">
        <w:rPr>
          <w:rFonts w:ascii="Arial" w:hAnsi="Arial" w:cs="Arial"/>
        </w:rPr>
        <w:t>to be spent on clinical activities</w:t>
      </w:r>
      <w:r w:rsidR="007F0B91" w:rsidRPr="006C106A">
        <w:rPr>
          <w:rFonts w:ascii="Arial" w:hAnsi="Arial" w:cs="Arial"/>
        </w:rPr>
        <w:t>,</w:t>
      </w:r>
      <w:r w:rsidR="00771165" w:rsidRPr="006C106A">
        <w:rPr>
          <w:rFonts w:ascii="Arial" w:hAnsi="Arial" w:cs="Arial"/>
        </w:rPr>
        <w:t xml:space="preserve"> then the applicant must provide written evidence of an agreement with the NHS to support this arrangement including </w:t>
      </w:r>
      <w:r w:rsidR="00673D77" w:rsidRPr="006C106A">
        <w:rPr>
          <w:rFonts w:ascii="Arial" w:hAnsi="Arial" w:cs="Arial"/>
        </w:rPr>
        <w:t xml:space="preserve">specific commitments by the NHS for </w:t>
      </w:r>
      <w:r w:rsidR="00771165" w:rsidRPr="006C106A">
        <w:rPr>
          <w:rFonts w:ascii="Arial" w:hAnsi="Arial" w:cs="Arial"/>
        </w:rPr>
        <w:t xml:space="preserve">coverage of </w:t>
      </w:r>
      <w:r w:rsidR="00673D77" w:rsidRPr="006C106A">
        <w:rPr>
          <w:rFonts w:ascii="Arial" w:hAnsi="Arial" w:cs="Arial"/>
        </w:rPr>
        <w:t xml:space="preserve">either </w:t>
      </w:r>
      <w:r w:rsidR="00771165" w:rsidRPr="006C106A">
        <w:rPr>
          <w:rFonts w:ascii="Arial" w:hAnsi="Arial" w:cs="Arial"/>
        </w:rPr>
        <w:t xml:space="preserve">40% </w:t>
      </w:r>
      <w:r w:rsidR="00673D77" w:rsidRPr="006C106A">
        <w:rPr>
          <w:rFonts w:ascii="Arial" w:hAnsi="Arial" w:cs="Arial"/>
        </w:rPr>
        <w:t>or</w:t>
      </w:r>
      <w:r w:rsidR="00771165" w:rsidRPr="006C106A">
        <w:rPr>
          <w:rFonts w:ascii="Arial" w:hAnsi="Arial" w:cs="Arial"/>
        </w:rPr>
        <w:t xml:space="preserve"> 50% </w:t>
      </w:r>
      <w:r w:rsidR="001C1C4C" w:rsidRPr="006C106A">
        <w:rPr>
          <w:rFonts w:ascii="Arial" w:hAnsi="Arial" w:cs="Arial"/>
        </w:rPr>
        <w:t xml:space="preserve">respectively </w:t>
      </w:r>
      <w:r w:rsidR="00771165" w:rsidRPr="006C106A">
        <w:rPr>
          <w:rFonts w:ascii="Arial" w:hAnsi="Arial" w:cs="Arial"/>
        </w:rPr>
        <w:t>of the appl</w:t>
      </w:r>
      <w:r w:rsidR="007F0B91" w:rsidRPr="006C106A">
        <w:rPr>
          <w:rFonts w:ascii="Arial" w:hAnsi="Arial" w:cs="Arial"/>
        </w:rPr>
        <w:t>icant’s salary costs by the NHS</w:t>
      </w:r>
      <w:r w:rsidR="00F9206C" w:rsidRPr="006C106A">
        <w:rPr>
          <w:rFonts w:ascii="Arial" w:hAnsi="Arial" w:cs="Arial"/>
        </w:rPr>
        <w:t xml:space="preserve"> for the full duration of the award (normally 5 years)</w:t>
      </w:r>
      <w:r w:rsidRPr="006C106A">
        <w:rPr>
          <w:rFonts w:ascii="Arial" w:hAnsi="Arial" w:cs="Arial"/>
        </w:rPr>
        <w:t>.</w:t>
      </w:r>
    </w:p>
    <w:p w14:paraId="44D9977B" w14:textId="77777777" w:rsidR="00010E68" w:rsidRDefault="00010E68" w:rsidP="00B87184">
      <w:pPr>
        <w:rPr>
          <w:rFonts w:ascii="Arial" w:hAnsi="Arial" w:cs="Arial"/>
        </w:rPr>
      </w:pPr>
    </w:p>
    <w:p w14:paraId="6A952AB7" w14:textId="77777777" w:rsidR="001C1567" w:rsidRPr="001C1567" w:rsidRDefault="00B87184" w:rsidP="001C1567">
      <w:pPr>
        <w:rPr>
          <w:rFonts w:ascii="Arial" w:hAnsi="Arial" w:cs="Arial"/>
        </w:rPr>
      </w:pPr>
      <w:r>
        <w:rPr>
          <w:rFonts w:ascii="Arial" w:hAnsi="Arial" w:cs="Arial"/>
        </w:rPr>
        <w:t>Awards</w:t>
      </w:r>
      <w:r w:rsidRPr="00B87184">
        <w:rPr>
          <w:rFonts w:ascii="Arial" w:hAnsi="Arial" w:cs="Arial"/>
        </w:rPr>
        <w:t xml:space="preserve"> must be hosted in a UK </w:t>
      </w:r>
      <w:r>
        <w:rPr>
          <w:rFonts w:ascii="Arial" w:hAnsi="Arial" w:cs="Arial"/>
        </w:rPr>
        <w:t xml:space="preserve">or Eire </w:t>
      </w:r>
      <w:r w:rsidRPr="00B87184">
        <w:rPr>
          <w:rFonts w:ascii="Arial" w:hAnsi="Arial" w:cs="Arial"/>
        </w:rPr>
        <w:t xml:space="preserve">University or research institute. </w:t>
      </w:r>
      <w:r>
        <w:rPr>
          <w:rFonts w:ascii="Arial" w:hAnsi="Arial" w:cs="Arial"/>
        </w:rPr>
        <w:t>R</w:t>
      </w:r>
      <w:r w:rsidRPr="00B87184">
        <w:rPr>
          <w:rFonts w:ascii="Arial" w:hAnsi="Arial" w:cs="Arial"/>
        </w:rPr>
        <w:t xml:space="preserve">equests </w:t>
      </w:r>
      <w:r>
        <w:rPr>
          <w:rFonts w:ascii="Arial" w:hAnsi="Arial" w:cs="Arial"/>
        </w:rPr>
        <w:t xml:space="preserve">will be considered </w:t>
      </w:r>
      <w:r w:rsidRPr="00B87184">
        <w:rPr>
          <w:rFonts w:ascii="Arial" w:hAnsi="Arial" w:cs="Arial"/>
        </w:rPr>
        <w:t>to undertake</w:t>
      </w:r>
      <w:r>
        <w:rPr>
          <w:rFonts w:ascii="Arial" w:hAnsi="Arial" w:cs="Arial"/>
        </w:rPr>
        <w:t xml:space="preserve"> part of the</w:t>
      </w:r>
      <w:r w:rsidRPr="00B87184">
        <w:rPr>
          <w:rFonts w:ascii="Arial" w:hAnsi="Arial" w:cs="Arial"/>
        </w:rPr>
        <w:t xml:space="preserve"> research outside the UK for a period </w:t>
      </w:r>
      <w:r>
        <w:rPr>
          <w:rFonts w:ascii="Arial" w:hAnsi="Arial" w:cs="Arial"/>
        </w:rPr>
        <w:t xml:space="preserve">of up to 12 months </w:t>
      </w:r>
      <w:r w:rsidRPr="00B87184">
        <w:rPr>
          <w:rFonts w:ascii="Arial" w:hAnsi="Arial" w:cs="Arial"/>
        </w:rPr>
        <w:t xml:space="preserve">of the </w:t>
      </w:r>
      <w:r>
        <w:rPr>
          <w:rFonts w:ascii="Arial" w:hAnsi="Arial" w:cs="Arial"/>
        </w:rPr>
        <w:t xml:space="preserve">award. Applicants should describe </w:t>
      </w:r>
      <w:r w:rsidR="001C1567" w:rsidRPr="001C1567">
        <w:rPr>
          <w:rFonts w:ascii="Arial" w:hAnsi="Arial" w:cs="Arial"/>
        </w:rPr>
        <w:t xml:space="preserve">an original </w:t>
      </w:r>
      <w:r w:rsidR="009732AB">
        <w:rPr>
          <w:rFonts w:ascii="Arial" w:hAnsi="Arial" w:cs="Arial"/>
        </w:rPr>
        <w:t xml:space="preserve">programme </w:t>
      </w:r>
      <w:r w:rsidR="001C1567" w:rsidRPr="001C1567">
        <w:rPr>
          <w:rFonts w:ascii="Arial" w:hAnsi="Arial" w:cs="Arial"/>
        </w:rPr>
        <w:t>of</w:t>
      </w:r>
      <w:r w:rsidR="004F1E73">
        <w:rPr>
          <w:rFonts w:ascii="Arial" w:hAnsi="Arial" w:cs="Arial"/>
        </w:rPr>
        <w:t xml:space="preserve"> tissue-based</w:t>
      </w:r>
      <w:r w:rsidR="001C1567" w:rsidRPr="001C1567">
        <w:rPr>
          <w:rFonts w:ascii="Arial" w:hAnsi="Arial" w:cs="Arial"/>
        </w:rPr>
        <w:t xml:space="preserve"> research</w:t>
      </w:r>
      <w:r>
        <w:rPr>
          <w:rFonts w:ascii="Arial" w:hAnsi="Arial" w:cs="Arial"/>
        </w:rPr>
        <w:t xml:space="preserve"> on a pathological theme</w:t>
      </w:r>
      <w:r w:rsidR="009732AB">
        <w:rPr>
          <w:rFonts w:ascii="Arial" w:hAnsi="Arial" w:cs="Arial"/>
        </w:rPr>
        <w:t>.</w:t>
      </w:r>
    </w:p>
    <w:p w14:paraId="779490EF" w14:textId="77777777" w:rsidR="001C1567" w:rsidRDefault="001C1567" w:rsidP="001C1567">
      <w:pPr>
        <w:rPr>
          <w:rFonts w:ascii="Arial" w:hAnsi="Arial" w:cs="Arial"/>
        </w:rPr>
      </w:pPr>
    </w:p>
    <w:p w14:paraId="19891497" w14:textId="77777777" w:rsidR="00133AFE" w:rsidRDefault="001C1567" w:rsidP="001C1567">
      <w:pPr>
        <w:rPr>
          <w:rFonts w:ascii="Arial" w:hAnsi="Arial" w:cs="Arial"/>
        </w:rPr>
      </w:pPr>
      <w:r w:rsidRPr="001C1567">
        <w:rPr>
          <w:rFonts w:ascii="Arial" w:hAnsi="Arial" w:cs="Arial"/>
        </w:rPr>
        <w:t xml:space="preserve">Awards will be for a maximum of </w:t>
      </w:r>
      <w:r w:rsidR="00133AFE">
        <w:rPr>
          <w:rFonts w:ascii="Arial" w:hAnsi="Arial" w:cs="Arial"/>
        </w:rPr>
        <w:t>5</w:t>
      </w:r>
      <w:r w:rsidRPr="001C1567">
        <w:rPr>
          <w:rFonts w:ascii="Arial" w:hAnsi="Arial" w:cs="Arial"/>
        </w:rPr>
        <w:t xml:space="preserve"> years on a </w:t>
      </w:r>
      <w:r w:rsidRPr="000029A2">
        <w:rPr>
          <w:rFonts w:ascii="Arial" w:hAnsi="Arial" w:cs="Arial"/>
        </w:rPr>
        <w:t>full</w:t>
      </w:r>
      <w:r w:rsidR="00C647A2" w:rsidRPr="000029A2">
        <w:rPr>
          <w:rFonts w:ascii="Arial" w:hAnsi="Arial" w:cs="Arial"/>
        </w:rPr>
        <w:t>-</w:t>
      </w:r>
      <w:r w:rsidRPr="000029A2">
        <w:rPr>
          <w:rFonts w:ascii="Arial" w:hAnsi="Arial" w:cs="Arial"/>
        </w:rPr>
        <w:t xml:space="preserve">time </w:t>
      </w:r>
      <w:r w:rsidR="0019616B" w:rsidRPr="000029A2">
        <w:rPr>
          <w:rFonts w:ascii="Arial" w:hAnsi="Arial" w:cs="Arial"/>
        </w:rPr>
        <w:t xml:space="preserve">basis </w:t>
      </w:r>
      <w:r w:rsidRPr="000029A2">
        <w:rPr>
          <w:rFonts w:ascii="Arial" w:hAnsi="Arial" w:cs="Arial"/>
        </w:rPr>
        <w:t xml:space="preserve">or </w:t>
      </w:r>
      <w:r w:rsidR="0019616B" w:rsidRPr="000029A2">
        <w:rPr>
          <w:rFonts w:ascii="Arial" w:hAnsi="Arial" w:cs="Arial"/>
        </w:rPr>
        <w:t xml:space="preserve">equivalent for a </w:t>
      </w:r>
      <w:r w:rsidRPr="000029A2">
        <w:rPr>
          <w:rFonts w:ascii="Arial" w:hAnsi="Arial" w:cs="Arial"/>
        </w:rPr>
        <w:t>part</w:t>
      </w:r>
      <w:r w:rsidR="00C647A2" w:rsidRPr="000029A2">
        <w:rPr>
          <w:rFonts w:ascii="Arial" w:hAnsi="Arial" w:cs="Arial"/>
        </w:rPr>
        <w:t>-</w:t>
      </w:r>
      <w:r w:rsidRPr="000029A2">
        <w:rPr>
          <w:rFonts w:ascii="Arial" w:hAnsi="Arial" w:cs="Arial"/>
        </w:rPr>
        <w:t>time basis</w:t>
      </w:r>
      <w:r w:rsidRPr="001C1567">
        <w:rPr>
          <w:rFonts w:ascii="Arial" w:hAnsi="Arial" w:cs="Arial"/>
        </w:rPr>
        <w:t xml:space="preserve"> and will cover the appropriate salary</w:t>
      </w:r>
      <w:r w:rsidR="00133AFE">
        <w:rPr>
          <w:rFonts w:ascii="Arial" w:hAnsi="Arial" w:cs="Arial"/>
        </w:rPr>
        <w:t xml:space="preserve"> </w:t>
      </w:r>
      <w:r w:rsidR="00C647A2">
        <w:rPr>
          <w:rFonts w:ascii="Arial" w:hAnsi="Arial" w:cs="Arial"/>
        </w:rPr>
        <w:t>of the applicant, together with the salary for one research post (either a postdoctoral, graduate research associate</w:t>
      </w:r>
      <w:r w:rsidR="00C647A2" w:rsidRPr="00C647A2">
        <w:rPr>
          <w:rFonts w:ascii="Arial" w:hAnsi="Arial" w:cs="Arial"/>
        </w:rPr>
        <w:t xml:space="preserve"> or</w:t>
      </w:r>
      <w:r w:rsidR="00C647A2">
        <w:rPr>
          <w:rFonts w:ascii="Arial" w:hAnsi="Arial" w:cs="Arial"/>
        </w:rPr>
        <w:t xml:space="preserve"> </w:t>
      </w:r>
      <w:r w:rsidR="0015248D">
        <w:rPr>
          <w:rFonts w:ascii="Arial" w:hAnsi="Arial" w:cs="Arial"/>
        </w:rPr>
        <w:t xml:space="preserve">a </w:t>
      </w:r>
      <w:r w:rsidR="00C647A2">
        <w:rPr>
          <w:rFonts w:ascii="Arial" w:hAnsi="Arial" w:cs="Arial"/>
        </w:rPr>
        <w:t>research</w:t>
      </w:r>
      <w:r w:rsidR="00C647A2" w:rsidRPr="00C647A2">
        <w:rPr>
          <w:rFonts w:ascii="Arial" w:hAnsi="Arial" w:cs="Arial"/>
        </w:rPr>
        <w:t xml:space="preserve"> technician)</w:t>
      </w:r>
      <w:r w:rsidR="00C647A2">
        <w:rPr>
          <w:rFonts w:ascii="Arial" w:hAnsi="Arial" w:cs="Arial"/>
        </w:rPr>
        <w:t xml:space="preserve"> </w:t>
      </w:r>
      <w:r w:rsidRPr="001C1567">
        <w:rPr>
          <w:rFonts w:ascii="Arial" w:hAnsi="Arial" w:cs="Arial"/>
        </w:rPr>
        <w:t>and up to £</w:t>
      </w:r>
      <w:r w:rsidR="00C647A2">
        <w:rPr>
          <w:rFonts w:ascii="Arial" w:hAnsi="Arial" w:cs="Arial"/>
        </w:rPr>
        <w:t>30</w:t>
      </w:r>
      <w:r w:rsidRPr="001C1567">
        <w:rPr>
          <w:rFonts w:ascii="Arial" w:hAnsi="Arial" w:cs="Arial"/>
        </w:rPr>
        <w:t xml:space="preserve">,000 </w:t>
      </w:r>
      <w:r w:rsidR="00C647A2">
        <w:rPr>
          <w:rFonts w:ascii="Arial" w:hAnsi="Arial" w:cs="Arial"/>
        </w:rPr>
        <w:t xml:space="preserve">(£15,000 per person for two scientists) </w:t>
      </w:r>
      <w:r w:rsidRPr="001C1567">
        <w:rPr>
          <w:rFonts w:ascii="Arial" w:hAnsi="Arial" w:cs="Arial"/>
        </w:rPr>
        <w:t>bench costs per year</w:t>
      </w:r>
      <w:r w:rsidR="00133AFE">
        <w:rPr>
          <w:rFonts w:ascii="Arial" w:hAnsi="Arial" w:cs="Arial"/>
        </w:rPr>
        <w:t xml:space="preserve"> for </w:t>
      </w:r>
      <w:r w:rsidR="009732AB">
        <w:rPr>
          <w:rFonts w:ascii="Arial" w:hAnsi="Arial" w:cs="Arial"/>
        </w:rPr>
        <w:t xml:space="preserve">up to </w:t>
      </w:r>
      <w:r w:rsidR="00133AFE">
        <w:rPr>
          <w:rFonts w:ascii="Arial" w:hAnsi="Arial" w:cs="Arial"/>
        </w:rPr>
        <w:t>5 years</w:t>
      </w:r>
      <w:r w:rsidRPr="001C1567">
        <w:rPr>
          <w:rFonts w:ascii="Arial" w:hAnsi="Arial" w:cs="Arial"/>
        </w:rPr>
        <w:t>.</w:t>
      </w:r>
      <w:r w:rsidR="004F1E73">
        <w:rPr>
          <w:rFonts w:ascii="Arial" w:hAnsi="Arial" w:cs="Arial"/>
        </w:rPr>
        <w:t xml:space="preserve"> </w:t>
      </w:r>
    </w:p>
    <w:p w14:paraId="3AE7B0C2" w14:textId="77777777" w:rsidR="000152B2" w:rsidRDefault="000152B2" w:rsidP="001C1567">
      <w:pPr>
        <w:rPr>
          <w:rFonts w:ascii="Arial" w:hAnsi="Arial" w:cs="Arial"/>
        </w:rPr>
      </w:pPr>
    </w:p>
    <w:p w14:paraId="6574DC63" w14:textId="77777777" w:rsidR="000152B2" w:rsidRPr="000152B2" w:rsidRDefault="000152B2" w:rsidP="000152B2">
      <w:pPr>
        <w:rPr>
          <w:rFonts w:ascii="Arial" w:hAnsi="Arial" w:cs="Arial"/>
        </w:rPr>
      </w:pPr>
      <w:r>
        <w:rPr>
          <w:rFonts w:ascii="Arial" w:hAnsi="Arial" w:cs="Arial"/>
        </w:rPr>
        <w:t>Applicants will</w:t>
      </w:r>
      <w:r w:rsidRPr="000152B2">
        <w:rPr>
          <w:rFonts w:ascii="Arial" w:hAnsi="Arial" w:cs="Arial"/>
        </w:rPr>
        <w:t xml:space="preserve"> upload the following </w:t>
      </w:r>
      <w:r>
        <w:rPr>
          <w:rFonts w:ascii="Arial" w:hAnsi="Arial" w:cs="Arial"/>
        </w:rPr>
        <w:t>files to the Pathologi</w:t>
      </w:r>
      <w:r w:rsidR="0015248D">
        <w:rPr>
          <w:rFonts w:ascii="Arial" w:hAnsi="Arial" w:cs="Arial"/>
        </w:rPr>
        <w:t xml:space="preserve">cal Society grants </w:t>
      </w:r>
      <w:r w:rsidR="0019616B">
        <w:rPr>
          <w:rFonts w:ascii="Arial" w:hAnsi="Arial" w:cs="Arial"/>
        </w:rPr>
        <w:t>online system</w:t>
      </w:r>
      <w:r w:rsidRPr="000152B2">
        <w:rPr>
          <w:rFonts w:ascii="Arial" w:hAnsi="Arial" w:cs="Arial"/>
        </w:rPr>
        <w:t xml:space="preserve"> to apply for </w:t>
      </w:r>
      <w:r>
        <w:rPr>
          <w:rFonts w:ascii="Arial" w:hAnsi="Arial" w:cs="Arial"/>
        </w:rPr>
        <w:t>a JSPS Clinician Scientist award</w:t>
      </w:r>
      <w:r w:rsidRPr="000152B2">
        <w:rPr>
          <w:rFonts w:ascii="Arial" w:hAnsi="Arial" w:cs="Arial"/>
        </w:rPr>
        <w:t>:</w:t>
      </w:r>
    </w:p>
    <w:p w14:paraId="4F37C0F8" w14:textId="77777777" w:rsidR="000152B2" w:rsidRPr="000152B2" w:rsidRDefault="000152B2" w:rsidP="000152B2">
      <w:pPr>
        <w:rPr>
          <w:rFonts w:ascii="Arial" w:hAnsi="Arial" w:cs="Arial"/>
        </w:rPr>
      </w:pPr>
      <w:r w:rsidRPr="000152B2">
        <w:rPr>
          <w:rFonts w:ascii="Arial" w:hAnsi="Arial" w:cs="Arial"/>
        </w:rPr>
        <w:t xml:space="preserve"> Research proposal </w:t>
      </w:r>
      <w:r>
        <w:rPr>
          <w:rFonts w:ascii="Arial" w:hAnsi="Arial" w:cs="Arial"/>
        </w:rPr>
        <w:t>(as described in the accompanying</w:t>
      </w:r>
      <w:r w:rsidRPr="000152B2">
        <w:rPr>
          <w:rFonts w:ascii="Arial" w:hAnsi="Arial" w:cs="Arial"/>
        </w:rPr>
        <w:t xml:space="preserve"> guidelines</w:t>
      </w:r>
      <w:r>
        <w:rPr>
          <w:rFonts w:ascii="Arial" w:hAnsi="Arial" w:cs="Arial"/>
        </w:rPr>
        <w:t>)</w:t>
      </w:r>
      <w:r w:rsidRPr="000152B2">
        <w:rPr>
          <w:rFonts w:ascii="Arial" w:hAnsi="Arial" w:cs="Arial"/>
        </w:rPr>
        <w:t>.</w:t>
      </w:r>
    </w:p>
    <w:p w14:paraId="28F2BF5D" w14:textId="77777777" w:rsidR="000152B2" w:rsidRPr="000152B2" w:rsidRDefault="000152B2" w:rsidP="000152B2">
      <w:pPr>
        <w:rPr>
          <w:rFonts w:ascii="Arial" w:hAnsi="Arial" w:cs="Arial"/>
        </w:rPr>
      </w:pPr>
      <w:r w:rsidRPr="000152B2">
        <w:rPr>
          <w:rFonts w:ascii="Arial" w:hAnsi="Arial" w:cs="Arial"/>
        </w:rPr>
        <w:t xml:space="preserve"> Responsibilities and experience </w:t>
      </w:r>
      <w:r>
        <w:rPr>
          <w:rFonts w:ascii="Arial" w:hAnsi="Arial" w:cs="Arial"/>
        </w:rPr>
        <w:t>(as set out in the</w:t>
      </w:r>
      <w:r w:rsidRPr="000152B2">
        <w:rPr>
          <w:rFonts w:ascii="Arial" w:hAnsi="Arial" w:cs="Arial"/>
        </w:rPr>
        <w:t xml:space="preserve"> guidelines</w:t>
      </w:r>
      <w:r>
        <w:rPr>
          <w:rFonts w:ascii="Arial" w:hAnsi="Arial" w:cs="Arial"/>
        </w:rPr>
        <w:t>)</w:t>
      </w:r>
      <w:r w:rsidRPr="000152B2">
        <w:rPr>
          <w:rFonts w:ascii="Arial" w:hAnsi="Arial" w:cs="Arial"/>
        </w:rPr>
        <w:t>.</w:t>
      </w:r>
    </w:p>
    <w:p w14:paraId="03A42164" w14:textId="77777777" w:rsidR="000152B2" w:rsidRDefault="000152B2" w:rsidP="000152B2">
      <w:pPr>
        <w:rPr>
          <w:rFonts w:ascii="Arial" w:hAnsi="Arial" w:cs="Arial"/>
        </w:rPr>
      </w:pPr>
      <w:r w:rsidRPr="000152B2">
        <w:rPr>
          <w:rFonts w:ascii="Arial" w:hAnsi="Arial" w:cs="Arial"/>
        </w:rPr>
        <w:t> Applicant</w:t>
      </w:r>
      <w:r w:rsidR="0015248D">
        <w:rPr>
          <w:rFonts w:ascii="Arial" w:hAnsi="Arial" w:cs="Arial"/>
        </w:rPr>
        <w:t>’s</w:t>
      </w:r>
      <w:r w:rsidRPr="000152B2">
        <w:rPr>
          <w:rFonts w:ascii="Arial" w:hAnsi="Arial" w:cs="Arial"/>
        </w:rPr>
        <w:t xml:space="preserve"> CV</w:t>
      </w:r>
      <w:r w:rsidR="0015248D">
        <w:rPr>
          <w:rFonts w:ascii="Arial" w:hAnsi="Arial" w:cs="Arial"/>
        </w:rPr>
        <w:t xml:space="preserve"> including personal qualities,</w:t>
      </w:r>
      <w:r w:rsidR="0015248D" w:rsidRPr="001C1567">
        <w:rPr>
          <w:rFonts w:ascii="Arial" w:hAnsi="Arial" w:cs="Arial"/>
        </w:rPr>
        <w:t xml:space="preserve"> motivation</w:t>
      </w:r>
      <w:r w:rsidR="0015248D" w:rsidRPr="002C3D91">
        <w:rPr>
          <w:rFonts w:ascii="Arial" w:hAnsi="Arial" w:cs="Arial"/>
        </w:rPr>
        <w:t xml:space="preserve"> and potential </w:t>
      </w:r>
      <w:r>
        <w:rPr>
          <w:rFonts w:ascii="Arial" w:hAnsi="Arial" w:cs="Arial"/>
        </w:rPr>
        <w:t>(following the structure set out in the</w:t>
      </w:r>
      <w:r w:rsidRPr="000152B2">
        <w:rPr>
          <w:rFonts w:ascii="Arial" w:hAnsi="Arial" w:cs="Arial"/>
        </w:rPr>
        <w:t xml:space="preserve"> guidelines</w:t>
      </w:r>
      <w:r>
        <w:rPr>
          <w:rFonts w:ascii="Arial" w:hAnsi="Arial" w:cs="Arial"/>
        </w:rPr>
        <w:t>)</w:t>
      </w:r>
    </w:p>
    <w:p w14:paraId="4AA19B32" w14:textId="77777777" w:rsidR="0019616B" w:rsidRPr="000152B2" w:rsidRDefault="0019616B" w:rsidP="000152B2">
      <w:pPr>
        <w:rPr>
          <w:rFonts w:ascii="Arial" w:hAnsi="Arial" w:cs="Arial"/>
        </w:rPr>
      </w:pPr>
      <w:r w:rsidRPr="000029A2">
        <w:rPr>
          <w:rFonts w:ascii="Arial" w:hAnsi="Arial" w:cs="Arial"/>
        </w:rPr>
        <w:t>Justification of proposed time to be spent on clinical activities, including the written agreement with the NHS for the proposed arrangement (with NHS agreement to provide salary costs if 40% - 50% time is to be spent on clinical activities)</w:t>
      </w:r>
    </w:p>
    <w:p w14:paraId="34CBAAE6" w14:textId="77777777" w:rsidR="000152B2" w:rsidRPr="000152B2" w:rsidRDefault="00A76599" w:rsidP="000152B2">
      <w:pPr>
        <w:rPr>
          <w:rFonts w:ascii="Arial" w:hAnsi="Arial" w:cs="Arial"/>
        </w:rPr>
      </w:pPr>
      <w:r>
        <w:rPr>
          <w:rFonts w:ascii="Arial" w:hAnsi="Arial" w:cs="Arial"/>
        </w:rPr>
        <w:lastRenderedPageBreak/>
        <w:t> Main ad</w:t>
      </w:r>
      <w:r w:rsidR="00733ECC">
        <w:rPr>
          <w:rFonts w:ascii="Arial" w:hAnsi="Arial" w:cs="Arial"/>
        </w:rPr>
        <w:t>visor’</w:t>
      </w:r>
      <w:r w:rsidR="0015248D">
        <w:rPr>
          <w:rFonts w:ascii="Arial" w:hAnsi="Arial" w:cs="Arial"/>
        </w:rPr>
        <w:t xml:space="preserve">s </w:t>
      </w:r>
      <w:r>
        <w:rPr>
          <w:rFonts w:ascii="Arial" w:hAnsi="Arial" w:cs="Arial"/>
        </w:rPr>
        <w:t xml:space="preserve">/ mentor’s </w:t>
      </w:r>
      <w:r w:rsidR="000152B2" w:rsidRPr="000152B2">
        <w:rPr>
          <w:rFonts w:ascii="Arial" w:hAnsi="Arial" w:cs="Arial"/>
        </w:rPr>
        <w:t>CV</w:t>
      </w:r>
      <w:r w:rsidR="0015248D">
        <w:rPr>
          <w:rFonts w:ascii="Arial" w:hAnsi="Arial" w:cs="Arial"/>
        </w:rPr>
        <w:t xml:space="preserve"> with description of research group and environment &amp; infrastructure</w:t>
      </w:r>
      <w:r w:rsidR="000152B2" w:rsidRPr="000152B2">
        <w:rPr>
          <w:rFonts w:ascii="Arial" w:hAnsi="Arial" w:cs="Arial"/>
        </w:rPr>
        <w:t xml:space="preserve"> </w:t>
      </w:r>
      <w:r w:rsidR="000152B2">
        <w:rPr>
          <w:rFonts w:ascii="Arial" w:hAnsi="Arial" w:cs="Arial"/>
        </w:rPr>
        <w:t>(following the structure set out in the</w:t>
      </w:r>
      <w:r w:rsidR="000152B2" w:rsidRPr="000152B2">
        <w:rPr>
          <w:rFonts w:ascii="Arial" w:hAnsi="Arial" w:cs="Arial"/>
        </w:rPr>
        <w:t xml:space="preserve"> guidelines</w:t>
      </w:r>
      <w:r w:rsidR="000152B2">
        <w:rPr>
          <w:rFonts w:ascii="Arial" w:hAnsi="Arial" w:cs="Arial"/>
        </w:rPr>
        <w:t>)</w:t>
      </w:r>
    </w:p>
    <w:p w14:paraId="04681C50" w14:textId="77777777" w:rsidR="000152B2" w:rsidRDefault="000152B2" w:rsidP="000152B2">
      <w:pPr>
        <w:rPr>
          <w:rFonts w:ascii="Arial" w:hAnsi="Arial" w:cs="Arial"/>
        </w:rPr>
      </w:pPr>
      <w:r w:rsidRPr="000152B2">
        <w:rPr>
          <w:rFonts w:ascii="Arial" w:hAnsi="Arial" w:cs="Arial"/>
        </w:rPr>
        <w:t xml:space="preserve"> Cover letter </w:t>
      </w:r>
      <w:r w:rsidR="0015248D">
        <w:rPr>
          <w:rFonts w:ascii="Arial" w:hAnsi="Arial" w:cs="Arial"/>
        </w:rPr>
        <w:t>to set out the benefits to Pathology</w:t>
      </w:r>
    </w:p>
    <w:p w14:paraId="2912EBFA" w14:textId="77777777" w:rsidR="000152B2" w:rsidRPr="000152B2" w:rsidRDefault="000152B2" w:rsidP="000152B2">
      <w:pPr>
        <w:rPr>
          <w:rFonts w:ascii="Arial" w:hAnsi="Arial" w:cs="Arial"/>
        </w:rPr>
      </w:pPr>
      <w:r>
        <w:rPr>
          <w:rFonts w:ascii="Arial" w:hAnsi="Arial" w:cs="Arial"/>
        </w:rPr>
        <w:t> Sugges</w:t>
      </w:r>
      <w:r w:rsidRPr="000152B2">
        <w:rPr>
          <w:rFonts w:ascii="Arial" w:hAnsi="Arial" w:cs="Arial"/>
        </w:rPr>
        <w:t xml:space="preserve">ted peer reviewers </w:t>
      </w:r>
    </w:p>
    <w:p w14:paraId="55F3912A" w14:textId="77777777" w:rsidR="000152B2" w:rsidRDefault="000152B2" w:rsidP="001C1567">
      <w:pPr>
        <w:rPr>
          <w:rFonts w:ascii="Arial" w:hAnsi="Arial" w:cs="Arial"/>
        </w:rPr>
      </w:pPr>
    </w:p>
    <w:p w14:paraId="7C14CCB3" w14:textId="77777777" w:rsidR="002C3D91" w:rsidRDefault="001C1567" w:rsidP="001C1567">
      <w:pPr>
        <w:rPr>
          <w:rFonts w:ascii="Arial" w:hAnsi="Arial" w:cs="Arial"/>
        </w:rPr>
      </w:pPr>
      <w:r w:rsidRPr="001C1567">
        <w:rPr>
          <w:rFonts w:ascii="Arial" w:hAnsi="Arial" w:cs="Arial"/>
        </w:rPr>
        <w:t>Applications will be judged by a</w:t>
      </w:r>
      <w:r w:rsidR="0019616B">
        <w:rPr>
          <w:rFonts w:ascii="Arial" w:hAnsi="Arial" w:cs="Arial"/>
        </w:rPr>
        <w:t>n evaluation and</w:t>
      </w:r>
      <w:r w:rsidRPr="001C1567">
        <w:rPr>
          <w:rFonts w:ascii="Arial" w:hAnsi="Arial" w:cs="Arial"/>
        </w:rPr>
        <w:t xml:space="preserve"> review process </w:t>
      </w:r>
      <w:r w:rsidR="002C3D91">
        <w:rPr>
          <w:rFonts w:ascii="Arial" w:hAnsi="Arial" w:cs="Arial"/>
        </w:rPr>
        <w:t>that</w:t>
      </w:r>
      <w:r w:rsidRPr="001C1567">
        <w:rPr>
          <w:rFonts w:ascii="Arial" w:hAnsi="Arial" w:cs="Arial"/>
        </w:rPr>
        <w:t xml:space="preserve"> will focus on</w:t>
      </w:r>
      <w:r w:rsidR="002C3D91">
        <w:rPr>
          <w:rFonts w:ascii="Arial" w:hAnsi="Arial" w:cs="Arial"/>
        </w:rPr>
        <w:t>:</w:t>
      </w:r>
    </w:p>
    <w:p w14:paraId="44FDE411" w14:textId="77777777" w:rsidR="002C3D91" w:rsidRPr="002C3D91" w:rsidRDefault="00C24052" w:rsidP="002C3D91">
      <w:pPr>
        <w:rPr>
          <w:rFonts w:ascii="Arial" w:hAnsi="Arial" w:cs="Arial"/>
        </w:rPr>
      </w:pPr>
      <w:r>
        <w:rPr>
          <w:rFonts w:ascii="Arial" w:hAnsi="Arial" w:cs="Arial"/>
        </w:rPr>
        <w:t> Scientific quality</w:t>
      </w:r>
      <w:r w:rsidR="002C3D91" w:rsidRPr="002C3D91">
        <w:rPr>
          <w:rFonts w:ascii="Arial" w:hAnsi="Arial" w:cs="Arial"/>
        </w:rPr>
        <w:t xml:space="preserve"> </w:t>
      </w:r>
      <w:r w:rsidR="002C3D91">
        <w:rPr>
          <w:rFonts w:ascii="Arial" w:hAnsi="Arial" w:cs="Arial"/>
        </w:rPr>
        <w:t>-</w:t>
      </w:r>
      <w:r>
        <w:rPr>
          <w:rFonts w:ascii="Arial" w:hAnsi="Arial" w:cs="Arial"/>
        </w:rPr>
        <w:t xml:space="preserve"> </w:t>
      </w:r>
      <w:r w:rsidR="002C3D91">
        <w:rPr>
          <w:rFonts w:ascii="Arial" w:hAnsi="Arial" w:cs="Arial"/>
        </w:rPr>
        <w:t>there</w:t>
      </w:r>
      <w:r w:rsidR="002C3D91" w:rsidRPr="002C3D91">
        <w:rPr>
          <w:rFonts w:ascii="Arial" w:hAnsi="Arial" w:cs="Arial"/>
        </w:rPr>
        <w:t xml:space="preserve"> must </w:t>
      </w:r>
      <w:r w:rsidR="002C3D91">
        <w:rPr>
          <w:rFonts w:ascii="Arial" w:hAnsi="Arial" w:cs="Arial"/>
        </w:rPr>
        <w:t>be</w:t>
      </w:r>
      <w:r w:rsidR="002C3D91" w:rsidRPr="002C3D91">
        <w:rPr>
          <w:rFonts w:ascii="Arial" w:hAnsi="Arial" w:cs="Arial"/>
        </w:rPr>
        <w:t xml:space="preserve"> a strong scientific rationale to suppor</w:t>
      </w:r>
      <w:r w:rsidR="002C3D91">
        <w:rPr>
          <w:rFonts w:ascii="Arial" w:hAnsi="Arial" w:cs="Arial"/>
        </w:rPr>
        <w:t>t the proposed research programme</w:t>
      </w:r>
      <w:r>
        <w:rPr>
          <w:rFonts w:ascii="Arial" w:hAnsi="Arial" w:cs="Arial"/>
        </w:rPr>
        <w:t xml:space="preserve"> with emphasis on quality, originality and novelty</w:t>
      </w:r>
      <w:r w:rsidR="00B55497">
        <w:rPr>
          <w:rFonts w:ascii="Arial" w:hAnsi="Arial" w:cs="Arial"/>
        </w:rPr>
        <w:t xml:space="preserve"> with an appropriate publication track record to support the programme</w:t>
      </w:r>
      <w:r w:rsidR="002C3D91" w:rsidRPr="002C3D91">
        <w:rPr>
          <w:rFonts w:ascii="Arial" w:hAnsi="Arial" w:cs="Arial"/>
        </w:rPr>
        <w:t>.</w:t>
      </w:r>
    </w:p>
    <w:p w14:paraId="5B232F86" w14:textId="77777777" w:rsidR="002C3D91" w:rsidRPr="002C3D91" w:rsidRDefault="002C3D91" w:rsidP="002C3D91">
      <w:pPr>
        <w:rPr>
          <w:rFonts w:ascii="Arial" w:hAnsi="Arial" w:cs="Arial"/>
        </w:rPr>
      </w:pPr>
      <w:r w:rsidRPr="002C3D91">
        <w:rPr>
          <w:rFonts w:ascii="Arial" w:hAnsi="Arial" w:cs="Arial"/>
        </w:rPr>
        <w:t xml:space="preserve"> </w:t>
      </w:r>
      <w:r>
        <w:rPr>
          <w:rFonts w:ascii="Arial" w:hAnsi="Arial" w:cs="Arial"/>
        </w:rPr>
        <w:t>Pathology</w:t>
      </w:r>
      <w:r w:rsidR="00C24052">
        <w:rPr>
          <w:rFonts w:ascii="Arial" w:hAnsi="Arial" w:cs="Arial"/>
        </w:rPr>
        <w:t>-relevance</w:t>
      </w:r>
      <w:r w:rsidRPr="002C3D91">
        <w:rPr>
          <w:rFonts w:ascii="Arial" w:hAnsi="Arial" w:cs="Arial"/>
        </w:rPr>
        <w:t xml:space="preserve"> </w:t>
      </w:r>
      <w:r>
        <w:rPr>
          <w:rFonts w:ascii="Arial" w:hAnsi="Arial" w:cs="Arial"/>
        </w:rPr>
        <w:t xml:space="preserve">- the </w:t>
      </w:r>
      <w:r w:rsidRPr="002C3D91">
        <w:rPr>
          <w:rFonts w:ascii="Arial" w:hAnsi="Arial" w:cs="Arial"/>
        </w:rPr>
        <w:t xml:space="preserve">value </w:t>
      </w:r>
      <w:r>
        <w:rPr>
          <w:rFonts w:ascii="Arial" w:hAnsi="Arial" w:cs="Arial"/>
        </w:rPr>
        <w:t xml:space="preserve">to Pathology </w:t>
      </w:r>
      <w:r w:rsidRPr="002C3D91">
        <w:rPr>
          <w:rFonts w:ascii="Arial" w:hAnsi="Arial" w:cs="Arial"/>
        </w:rPr>
        <w:t xml:space="preserve">of the proposed work in advancing the fundamental understanding of </w:t>
      </w:r>
      <w:r w:rsidR="00B55497">
        <w:rPr>
          <w:rFonts w:ascii="Arial" w:hAnsi="Arial" w:cs="Arial"/>
        </w:rPr>
        <w:t>pathological conditions</w:t>
      </w:r>
      <w:r w:rsidR="00C24052">
        <w:rPr>
          <w:rFonts w:ascii="Arial" w:hAnsi="Arial" w:cs="Arial"/>
        </w:rPr>
        <w:t xml:space="preserve"> or pathological processes</w:t>
      </w:r>
      <w:r w:rsidRPr="002C3D91">
        <w:rPr>
          <w:rFonts w:ascii="Arial" w:hAnsi="Arial" w:cs="Arial"/>
        </w:rPr>
        <w:t>.</w:t>
      </w:r>
    </w:p>
    <w:p w14:paraId="6FE30F3A" w14:textId="77777777" w:rsidR="002C3D91" w:rsidRPr="002C3D91" w:rsidRDefault="002C3D91" w:rsidP="002C3D91">
      <w:pPr>
        <w:rPr>
          <w:rFonts w:ascii="Arial" w:hAnsi="Arial" w:cs="Arial"/>
        </w:rPr>
      </w:pPr>
      <w:r w:rsidRPr="002C3D91">
        <w:rPr>
          <w:rFonts w:ascii="Arial" w:hAnsi="Arial" w:cs="Arial"/>
        </w:rPr>
        <w:t xml:space="preserve"> </w:t>
      </w:r>
      <w:r w:rsidR="00C24052">
        <w:rPr>
          <w:rFonts w:ascii="Arial" w:hAnsi="Arial" w:cs="Arial"/>
        </w:rPr>
        <w:t>The applicant’s</w:t>
      </w:r>
      <w:r w:rsidRPr="002C3D91">
        <w:rPr>
          <w:rFonts w:ascii="Arial" w:hAnsi="Arial" w:cs="Arial"/>
        </w:rPr>
        <w:t xml:space="preserve"> track record</w:t>
      </w:r>
      <w:r w:rsidR="00C24052">
        <w:rPr>
          <w:rFonts w:ascii="Arial" w:hAnsi="Arial" w:cs="Arial"/>
        </w:rPr>
        <w:t>, personal qualities,</w:t>
      </w:r>
      <w:r w:rsidR="00C24052" w:rsidRPr="001C1567">
        <w:rPr>
          <w:rFonts w:ascii="Arial" w:hAnsi="Arial" w:cs="Arial"/>
        </w:rPr>
        <w:t xml:space="preserve"> motivation</w:t>
      </w:r>
      <w:r w:rsidRPr="002C3D91">
        <w:rPr>
          <w:rFonts w:ascii="Arial" w:hAnsi="Arial" w:cs="Arial"/>
        </w:rPr>
        <w:t xml:space="preserve"> and potential to produce outstanding results</w:t>
      </w:r>
      <w:r w:rsidR="00C24052">
        <w:rPr>
          <w:rFonts w:ascii="Arial" w:hAnsi="Arial" w:cs="Arial"/>
        </w:rPr>
        <w:t>.</w:t>
      </w:r>
    </w:p>
    <w:p w14:paraId="74CC2552" w14:textId="77777777" w:rsidR="002C3D91" w:rsidRDefault="00C24052" w:rsidP="002C3D91">
      <w:pPr>
        <w:rPr>
          <w:rFonts w:ascii="Arial" w:hAnsi="Arial" w:cs="Arial"/>
        </w:rPr>
      </w:pPr>
      <w:r>
        <w:rPr>
          <w:rFonts w:ascii="Arial" w:hAnsi="Arial" w:cs="Arial"/>
        </w:rPr>
        <w:t> The strength of the applicant’s</w:t>
      </w:r>
      <w:r w:rsidR="00B55497">
        <w:rPr>
          <w:rFonts w:ascii="Arial" w:hAnsi="Arial" w:cs="Arial"/>
        </w:rPr>
        <w:t xml:space="preserve"> research team, advisor / mentor,</w:t>
      </w:r>
      <w:r w:rsidR="002C3D91" w:rsidRPr="002C3D91">
        <w:rPr>
          <w:rFonts w:ascii="Arial" w:hAnsi="Arial" w:cs="Arial"/>
        </w:rPr>
        <w:t xml:space="preserve"> research environment</w:t>
      </w:r>
      <w:r>
        <w:rPr>
          <w:rFonts w:ascii="Arial" w:hAnsi="Arial" w:cs="Arial"/>
        </w:rPr>
        <w:t xml:space="preserve"> and infrastructure.</w:t>
      </w:r>
    </w:p>
    <w:p w14:paraId="56C0A15D" w14:textId="77777777" w:rsidR="00C24052" w:rsidRDefault="00C24052" w:rsidP="00C24052">
      <w:pPr>
        <w:rPr>
          <w:rFonts w:ascii="Arial" w:hAnsi="Arial" w:cs="Arial"/>
        </w:rPr>
      </w:pPr>
      <w:r>
        <w:rPr>
          <w:rFonts w:ascii="Arial" w:hAnsi="Arial" w:cs="Arial"/>
        </w:rPr>
        <w:t xml:space="preserve"> The </w:t>
      </w:r>
      <w:r w:rsidRPr="001C1567">
        <w:rPr>
          <w:rFonts w:ascii="Arial" w:hAnsi="Arial" w:cs="Arial"/>
        </w:rPr>
        <w:t>benefits to the individual,</w:t>
      </w:r>
      <w:r w:rsidR="00B976B1">
        <w:rPr>
          <w:rFonts w:ascii="Arial" w:hAnsi="Arial" w:cs="Arial"/>
        </w:rPr>
        <w:t xml:space="preserve"> to Pathology,</w:t>
      </w:r>
      <w:r>
        <w:rPr>
          <w:rFonts w:ascii="Arial" w:hAnsi="Arial" w:cs="Arial"/>
        </w:rPr>
        <w:t xml:space="preserve"> </w:t>
      </w:r>
      <w:r w:rsidRPr="001C1567">
        <w:rPr>
          <w:rFonts w:ascii="Arial" w:hAnsi="Arial" w:cs="Arial"/>
        </w:rPr>
        <w:t>to the Pathological Society and to the Jean Shanks Foundation.</w:t>
      </w:r>
    </w:p>
    <w:p w14:paraId="36FB6040" w14:textId="77777777" w:rsidR="00C24052" w:rsidRDefault="001C1567" w:rsidP="001C1567">
      <w:pPr>
        <w:rPr>
          <w:rFonts w:ascii="Arial" w:hAnsi="Arial" w:cs="Arial"/>
        </w:rPr>
      </w:pPr>
      <w:r w:rsidRPr="001C1567">
        <w:rPr>
          <w:rFonts w:ascii="Arial" w:hAnsi="Arial" w:cs="Arial"/>
        </w:rPr>
        <w:t xml:space="preserve"> </w:t>
      </w:r>
    </w:p>
    <w:p w14:paraId="64A84D91" w14:textId="77777777" w:rsidR="001C1567" w:rsidRPr="001C1567" w:rsidRDefault="001C1567" w:rsidP="001C1567">
      <w:pPr>
        <w:rPr>
          <w:rFonts w:ascii="Arial" w:hAnsi="Arial" w:cs="Arial"/>
        </w:rPr>
      </w:pPr>
      <w:r w:rsidRPr="000029A2">
        <w:rPr>
          <w:rFonts w:ascii="Arial" w:hAnsi="Arial" w:cs="Arial"/>
        </w:rPr>
        <w:t xml:space="preserve">This </w:t>
      </w:r>
      <w:r w:rsidR="0019616B" w:rsidRPr="000029A2">
        <w:rPr>
          <w:rFonts w:ascii="Arial" w:hAnsi="Arial" w:cs="Arial"/>
        </w:rPr>
        <w:t>evaluation and</w:t>
      </w:r>
      <w:r w:rsidRPr="000029A2">
        <w:rPr>
          <w:rFonts w:ascii="Arial" w:hAnsi="Arial" w:cs="Arial"/>
        </w:rPr>
        <w:t xml:space="preserve"> review process will involve members of the Pathological Society Research Subcommittee, </w:t>
      </w:r>
      <w:r w:rsidR="0019616B" w:rsidRPr="000029A2">
        <w:rPr>
          <w:rFonts w:ascii="Arial" w:hAnsi="Arial" w:cs="Arial"/>
        </w:rPr>
        <w:t xml:space="preserve">Finance and General Purposes committee, </w:t>
      </w:r>
      <w:r w:rsidRPr="000029A2">
        <w:rPr>
          <w:rFonts w:ascii="Arial" w:hAnsi="Arial" w:cs="Arial"/>
        </w:rPr>
        <w:t>nominees of the Jean Shanks Foundation and invited reviews from selected external reviewers (coordinated by the Chair of the Pathological Society Research Subcommittee).</w:t>
      </w:r>
      <w:r w:rsidR="0019616B" w:rsidRPr="000029A2">
        <w:rPr>
          <w:rFonts w:ascii="Arial" w:hAnsi="Arial" w:cs="Arial"/>
        </w:rPr>
        <w:t xml:space="preserve"> The applicant will be called to interview if the application </w:t>
      </w:r>
      <w:proofErr w:type="gramStart"/>
      <w:r w:rsidR="0019616B" w:rsidRPr="000029A2">
        <w:rPr>
          <w:rFonts w:ascii="Arial" w:hAnsi="Arial" w:cs="Arial"/>
        </w:rPr>
        <w:t>is considered to be</w:t>
      </w:r>
      <w:proofErr w:type="gramEnd"/>
      <w:r w:rsidR="0019616B" w:rsidRPr="000029A2">
        <w:rPr>
          <w:rFonts w:ascii="Arial" w:hAnsi="Arial" w:cs="Arial"/>
        </w:rPr>
        <w:t xml:space="preserve"> sufficiently strong enough by the Research Subcommittee and the interview panel may include the above Society committee members, nominees of the Jean Shanks Foundation, external reviewers and/or co-opted experts.</w:t>
      </w:r>
    </w:p>
    <w:p w14:paraId="27B4971C" w14:textId="77777777" w:rsidR="001C1567" w:rsidRDefault="001C1567" w:rsidP="001C1567">
      <w:pPr>
        <w:rPr>
          <w:rFonts w:ascii="Arial" w:hAnsi="Arial" w:cs="Arial"/>
        </w:rPr>
      </w:pPr>
    </w:p>
    <w:p w14:paraId="5615C212" w14:textId="77777777" w:rsidR="001C1567" w:rsidRDefault="001C1567" w:rsidP="001C1567">
      <w:pPr>
        <w:rPr>
          <w:rFonts w:ascii="Arial" w:hAnsi="Arial" w:cs="Arial"/>
        </w:rPr>
      </w:pPr>
      <w:r w:rsidRPr="001C1567">
        <w:rPr>
          <w:rFonts w:ascii="Arial" w:hAnsi="Arial" w:cs="Arial"/>
        </w:rPr>
        <w:t xml:space="preserve">The Pathological Society will administer the financial arrangements of the </w:t>
      </w:r>
      <w:r w:rsidR="00B87184">
        <w:rPr>
          <w:rFonts w:ascii="Arial" w:hAnsi="Arial" w:cs="Arial"/>
        </w:rPr>
        <w:t>award</w:t>
      </w:r>
      <w:r w:rsidRPr="001C1567">
        <w:rPr>
          <w:rFonts w:ascii="Arial" w:hAnsi="Arial" w:cs="Arial"/>
        </w:rPr>
        <w:t xml:space="preserve">. The </w:t>
      </w:r>
      <w:r w:rsidR="00B87184">
        <w:rPr>
          <w:rFonts w:ascii="Arial" w:hAnsi="Arial" w:cs="Arial"/>
        </w:rPr>
        <w:t>award</w:t>
      </w:r>
      <w:r w:rsidR="00B87184" w:rsidRPr="001C1567">
        <w:rPr>
          <w:rFonts w:ascii="Arial" w:hAnsi="Arial" w:cs="Arial"/>
        </w:rPr>
        <w:t xml:space="preserve"> </w:t>
      </w:r>
      <w:r w:rsidRPr="001C1567">
        <w:rPr>
          <w:rFonts w:ascii="Arial" w:hAnsi="Arial" w:cs="Arial"/>
        </w:rPr>
        <w:t>will be jointly funded (50:50) by the Pathological Society of Great Britain and Ireland and the Jean Shanks Foundation.</w:t>
      </w:r>
    </w:p>
    <w:p w14:paraId="1BC30F86" w14:textId="77777777" w:rsidR="006860C8" w:rsidRDefault="006860C8" w:rsidP="001C1567">
      <w:pPr>
        <w:rPr>
          <w:rFonts w:ascii="Arial" w:hAnsi="Arial" w:cs="Arial"/>
        </w:rPr>
      </w:pPr>
    </w:p>
    <w:p w14:paraId="25373922" w14:textId="77777777" w:rsidR="006860C8" w:rsidRPr="00E34107" w:rsidRDefault="006860C8" w:rsidP="006860C8">
      <w:pPr>
        <w:autoSpaceDE w:val="0"/>
        <w:autoSpaceDN w:val="0"/>
        <w:adjustRightInd w:val="0"/>
        <w:spacing w:line="240" w:lineRule="auto"/>
        <w:rPr>
          <w:rFonts w:ascii="Arial-BoldMT" w:hAnsi="Arial-BoldMT" w:cs="Arial-BoldMT"/>
          <w:b/>
          <w:bCs/>
        </w:rPr>
      </w:pPr>
      <w:r w:rsidRPr="00E34107">
        <w:rPr>
          <w:rFonts w:ascii="Arial-BoldMT" w:hAnsi="Arial-BoldMT" w:cs="Arial-BoldMT"/>
          <w:b/>
          <w:bCs/>
        </w:rPr>
        <w:t xml:space="preserve">The terms and conditions of the </w:t>
      </w:r>
      <w:r w:rsidR="00B87184">
        <w:rPr>
          <w:rFonts w:ascii="Arial-BoldMT" w:hAnsi="Arial-BoldMT" w:cs="Arial-BoldMT"/>
          <w:b/>
          <w:bCs/>
        </w:rPr>
        <w:t>JSPS C</w:t>
      </w:r>
      <w:r w:rsidR="004C3EEE">
        <w:rPr>
          <w:rFonts w:ascii="Arial-BoldMT" w:hAnsi="Arial-BoldMT" w:cs="Arial-BoldMT"/>
          <w:b/>
          <w:bCs/>
        </w:rPr>
        <w:t xml:space="preserve">linician </w:t>
      </w:r>
      <w:r w:rsidR="00B87184">
        <w:rPr>
          <w:rFonts w:ascii="Arial-BoldMT" w:hAnsi="Arial-BoldMT" w:cs="Arial-BoldMT"/>
          <w:b/>
          <w:bCs/>
        </w:rPr>
        <w:t>S</w:t>
      </w:r>
      <w:r w:rsidR="004C3EEE">
        <w:rPr>
          <w:rFonts w:ascii="Arial-BoldMT" w:hAnsi="Arial-BoldMT" w:cs="Arial-BoldMT"/>
          <w:b/>
          <w:bCs/>
        </w:rPr>
        <w:t>cientist</w:t>
      </w:r>
      <w:r w:rsidRPr="00E34107">
        <w:rPr>
          <w:rFonts w:ascii="Arial-BoldMT" w:hAnsi="Arial-BoldMT" w:cs="Arial-BoldMT"/>
          <w:b/>
          <w:bCs/>
        </w:rPr>
        <w:t xml:space="preserve"> </w:t>
      </w:r>
      <w:r w:rsidR="004C3EEE">
        <w:rPr>
          <w:rFonts w:ascii="Arial-BoldMT" w:hAnsi="Arial-BoldMT" w:cs="Arial-BoldMT"/>
          <w:b/>
          <w:bCs/>
        </w:rPr>
        <w:t>s</w:t>
      </w:r>
      <w:r w:rsidRPr="00E34107">
        <w:rPr>
          <w:rFonts w:ascii="Arial-BoldMT" w:hAnsi="Arial-BoldMT" w:cs="Arial-BoldMT"/>
          <w:b/>
          <w:bCs/>
        </w:rPr>
        <w:t>cheme are as follows:</w:t>
      </w:r>
    </w:p>
    <w:p w14:paraId="5297A2B2" w14:textId="77777777" w:rsidR="006860C8" w:rsidRPr="00E34107" w:rsidRDefault="00F55A24" w:rsidP="006860C8">
      <w:pPr>
        <w:autoSpaceDE w:val="0"/>
        <w:autoSpaceDN w:val="0"/>
        <w:adjustRightInd w:val="0"/>
        <w:spacing w:line="240" w:lineRule="auto"/>
        <w:rPr>
          <w:rFonts w:ascii="Arial" w:hAnsi="Arial" w:cs="Arial"/>
        </w:rPr>
      </w:pPr>
      <w:r>
        <w:rPr>
          <w:rFonts w:ascii="Arial" w:hAnsi="Arial" w:cs="Arial"/>
        </w:rPr>
        <w:t xml:space="preserve">1. Applicants must </w:t>
      </w:r>
      <w:r w:rsidR="0015248D">
        <w:rPr>
          <w:rFonts w:ascii="Arial" w:hAnsi="Arial" w:cs="Arial"/>
        </w:rPr>
        <w:t xml:space="preserve">have </w:t>
      </w:r>
      <w:r>
        <w:rPr>
          <w:rFonts w:ascii="Arial" w:hAnsi="Arial" w:cs="Arial"/>
        </w:rPr>
        <w:t>be</w:t>
      </w:r>
      <w:r w:rsidR="0015248D">
        <w:rPr>
          <w:rFonts w:ascii="Arial" w:hAnsi="Arial" w:cs="Arial"/>
        </w:rPr>
        <w:t>en</w:t>
      </w:r>
      <w:r>
        <w:rPr>
          <w:rFonts w:ascii="Arial" w:hAnsi="Arial" w:cs="Arial"/>
        </w:rPr>
        <w:t xml:space="preserve"> </w:t>
      </w:r>
      <w:r w:rsidR="006860C8" w:rsidRPr="00E34107">
        <w:rPr>
          <w:rFonts w:ascii="Arial" w:hAnsi="Arial" w:cs="Arial"/>
        </w:rPr>
        <w:t xml:space="preserve">members of the </w:t>
      </w:r>
      <w:r w:rsidR="0015248D">
        <w:rPr>
          <w:rFonts w:ascii="Arial" w:hAnsi="Arial" w:cs="Arial"/>
        </w:rPr>
        <w:t xml:space="preserve">Pathological </w:t>
      </w:r>
      <w:r w:rsidR="006860C8" w:rsidRPr="00E34107">
        <w:rPr>
          <w:rFonts w:ascii="Arial" w:hAnsi="Arial" w:cs="Arial"/>
        </w:rPr>
        <w:t>Society</w:t>
      </w:r>
      <w:r w:rsidR="0015248D">
        <w:rPr>
          <w:rFonts w:ascii="Arial" w:hAnsi="Arial" w:cs="Arial"/>
        </w:rPr>
        <w:t xml:space="preserve"> for at least 3 years</w:t>
      </w:r>
      <w:r w:rsidR="006860C8" w:rsidRPr="00E34107">
        <w:rPr>
          <w:rFonts w:ascii="Arial" w:hAnsi="Arial" w:cs="Arial"/>
        </w:rPr>
        <w:t xml:space="preserve">, based in </w:t>
      </w:r>
      <w:r w:rsidR="005D6FD7">
        <w:rPr>
          <w:rFonts w:ascii="Arial" w:hAnsi="Arial" w:cs="Arial"/>
        </w:rPr>
        <w:t>UK or Eire</w:t>
      </w:r>
      <w:r w:rsidR="006860C8" w:rsidRPr="00E34107">
        <w:rPr>
          <w:rFonts w:ascii="Arial" w:hAnsi="Arial" w:cs="Arial"/>
        </w:rPr>
        <w:t xml:space="preserve">, </w:t>
      </w:r>
      <w:r>
        <w:rPr>
          <w:rFonts w:ascii="Arial" w:hAnsi="Arial" w:cs="Arial"/>
        </w:rPr>
        <w:t xml:space="preserve">either </w:t>
      </w:r>
      <w:r w:rsidR="006860C8" w:rsidRPr="00E34107">
        <w:rPr>
          <w:rFonts w:ascii="Arial" w:hAnsi="Arial" w:cs="Arial"/>
        </w:rPr>
        <w:t>in a r</w:t>
      </w:r>
      <w:r w:rsidR="0015248D">
        <w:rPr>
          <w:rFonts w:ascii="Arial" w:hAnsi="Arial" w:cs="Arial"/>
        </w:rPr>
        <w:t>ecognised Specialist Trainee 4</w:t>
      </w:r>
      <w:r>
        <w:rPr>
          <w:rFonts w:ascii="Arial" w:hAnsi="Arial" w:cs="Arial"/>
        </w:rPr>
        <w:t>-</w:t>
      </w:r>
      <w:r w:rsidR="006860C8">
        <w:rPr>
          <w:rFonts w:ascii="Arial" w:hAnsi="Arial" w:cs="Arial"/>
        </w:rPr>
        <w:t xml:space="preserve">6 </w:t>
      </w:r>
      <w:r w:rsidR="006860C8" w:rsidRPr="00E34107">
        <w:rPr>
          <w:rFonts w:ascii="Arial" w:hAnsi="Arial" w:cs="Arial"/>
        </w:rPr>
        <w:t xml:space="preserve">post in Histopathology or </w:t>
      </w:r>
      <w:r w:rsidR="0015248D">
        <w:rPr>
          <w:rFonts w:ascii="Arial" w:hAnsi="Arial" w:cs="Arial"/>
        </w:rPr>
        <w:t xml:space="preserve">equivalent in </w:t>
      </w:r>
      <w:r w:rsidR="006860C8">
        <w:rPr>
          <w:rFonts w:ascii="Arial" w:hAnsi="Arial" w:cs="Arial"/>
        </w:rPr>
        <w:t>other tissue specialty within</w:t>
      </w:r>
      <w:r w:rsidR="006860C8" w:rsidRPr="00E34107">
        <w:rPr>
          <w:rFonts w:ascii="Arial" w:hAnsi="Arial" w:cs="Arial"/>
        </w:rPr>
        <w:t xml:space="preserve"> Pathology</w:t>
      </w:r>
      <w:r w:rsidR="00B55497">
        <w:rPr>
          <w:rFonts w:ascii="Arial" w:hAnsi="Arial" w:cs="Arial"/>
        </w:rPr>
        <w:t xml:space="preserve"> or within the first </w:t>
      </w:r>
      <w:r w:rsidR="00F9553F">
        <w:rPr>
          <w:rFonts w:ascii="Arial" w:hAnsi="Arial" w:cs="Arial"/>
        </w:rPr>
        <w:t xml:space="preserve">5 </w:t>
      </w:r>
      <w:r w:rsidR="00B55497">
        <w:rPr>
          <w:rFonts w:ascii="Arial" w:hAnsi="Arial" w:cs="Arial"/>
        </w:rPr>
        <w:t>years of holding honorary consultant status</w:t>
      </w:r>
      <w:r w:rsidR="00996FAF">
        <w:rPr>
          <w:rFonts w:ascii="Arial" w:hAnsi="Arial" w:cs="Arial"/>
        </w:rPr>
        <w:t xml:space="preserve"> or consultant status</w:t>
      </w:r>
      <w:r w:rsidR="006860C8" w:rsidRPr="00E34107">
        <w:rPr>
          <w:rFonts w:ascii="Arial" w:hAnsi="Arial" w:cs="Arial"/>
        </w:rPr>
        <w:t xml:space="preserve">. </w:t>
      </w:r>
    </w:p>
    <w:p w14:paraId="1E495C3C" w14:textId="77777777" w:rsidR="006860C8" w:rsidRPr="00E34107" w:rsidRDefault="006860C8" w:rsidP="006860C8">
      <w:pPr>
        <w:autoSpaceDE w:val="0"/>
        <w:autoSpaceDN w:val="0"/>
        <w:adjustRightInd w:val="0"/>
        <w:spacing w:line="240" w:lineRule="auto"/>
        <w:rPr>
          <w:rFonts w:ascii="Arial-BoldMT" w:hAnsi="Arial-BoldMT" w:cs="Arial-BoldMT"/>
          <w:b/>
          <w:bCs/>
        </w:rPr>
      </w:pPr>
      <w:r w:rsidRPr="00E34107">
        <w:rPr>
          <w:rFonts w:ascii="Arial" w:hAnsi="Arial" w:cs="Arial"/>
        </w:rPr>
        <w:t xml:space="preserve">2. Application forms including </w:t>
      </w:r>
      <w:r w:rsidR="0015248D">
        <w:rPr>
          <w:rFonts w:ascii="Arial" w:hAnsi="Arial" w:cs="Arial"/>
        </w:rPr>
        <w:t>all additional components</w:t>
      </w:r>
      <w:r w:rsidRPr="00E34107">
        <w:rPr>
          <w:rFonts w:ascii="Arial" w:hAnsi="Arial" w:cs="Arial"/>
        </w:rPr>
        <w:t xml:space="preserve"> must be completed </w:t>
      </w:r>
      <w:r w:rsidR="0015248D">
        <w:rPr>
          <w:rFonts w:ascii="Arial" w:hAnsi="Arial" w:cs="Arial"/>
        </w:rPr>
        <w:t xml:space="preserve">or uploaded </w:t>
      </w:r>
      <w:r w:rsidRPr="00E34107">
        <w:rPr>
          <w:rFonts w:ascii="Arial" w:hAnsi="Arial" w:cs="Arial"/>
        </w:rPr>
        <w:t xml:space="preserve">online no later than </w:t>
      </w:r>
      <w:r w:rsidRPr="00E34107">
        <w:rPr>
          <w:rFonts w:ascii="Arial-BoldMT" w:hAnsi="Arial-BoldMT" w:cs="Arial-BoldMT"/>
          <w:b/>
          <w:bCs/>
        </w:rPr>
        <w:t>1 October</w:t>
      </w:r>
      <w:r>
        <w:rPr>
          <w:rFonts w:ascii="Arial-BoldMT" w:hAnsi="Arial-BoldMT" w:cs="Arial-BoldMT"/>
          <w:b/>
          <w:bCs/>
        </w:rPr>
        <w:t xml:space="preserve"> (noon)</w:t>
      </w:r>
      <w:r w:rsidRPr="00E34107">
        <w:rPr>
          <w:rFonts w:ascii="Arial-BoldMT" w:hAnsi="Arial-BoldMT" w:cs="Arial-BoldMT"/>
          <w:b/>
          <w:bCs/>
        </w:rPr>
        <w:t>.</w:t>
      </w:r>
    </w:p>
    <w:p w14:paraId="7F642DE7" w14:textId="77777777" w:rsidR="003C6EF4" w:rsidRDefault="00996FAF" w:rsidP="006860C8">
      <w:pPr>
        <w:autoSpaceDE w:val="0"/>
        <w:autoSpaceDN w:val="0"/>
        <w:adjustRightInd w:val="0"/>
        <w:spacing w:line="240" w:lineRule="auto"/>
        <w:rPr>
          <w:rFonts w:ascii="Arial" w:hAnsi="Arial" w:cs="Arial"/>
          <w:highlight w:val="yellow"/>
        </w:rPr>
      </w:pPr>
      <w:r w:rsidRPr="00996FAF">
        <w:rPr>
          <w:rFonts w:ascii="Arial" w:hAnsi="Arial" w:cs="Arial"/>
        </w:rPr>
        <w:t xml:space="preserve">3. Awards will normally last for up to (but not exceeding) 5 years. Applicants must submit to the Deputy Administrator of the Society a one-page structured report on the progress of the research within one month of the completion of each year (for end of years 1, 3 and 4), and a four-page structured report within 2 months of the end of year 2 and of year 5 (final year of the award). There will be a face-to-face interview, with presentation and discussions based on the end-of-year-2 report, to monitor progress after two years, to be arranged by the Chair of the Research Subcommittee. </w:t>
      </w:r>
      <w:r w:rsidRPr="006C106A">
        <w:rPr>
          <w:rFonts w:ascii="Arial" w:hAnsi="Arial" w:cs="Arial"/>
        </w:rPr>
        <w:t xml:space="preserve">All reports will be monitored by the Pathological Society Research Subcommittee; the end of second year report and interview will be monitored by a specially convened monitoring committee (organised by the Chair of the Research Subcommittee) to include members of the Research Subcommittee, the Finance &amp; General Purposes Committee, nominees of the Jean Shanks Foundation and invited external experts if considered appropriate. Failure to provide any of these reports will preclude future support in this and other schemes run by the Society and may trigger premature termination of the award to be decided by the monitoring committee. The two year monitoring point (report and interview) represents a major monitoring </w:t>
      </w:r>
      <w:proofErr w:type="spellStart"/>
      <w:r w:rsidRPr="006C106A">
        <w:rPr>
          <w:rFonts w:ascii="Arial" w:hAnsi="Arial" w:cs="Arial"/>
        </w:rPr>
        <w:t>stagepoint</w:t>
      </w:r>
      <w:proofErr w:type="spellEnd"/>
      <w:r w:rsidRPr="006C106A">
        <w:rPr>
          <w:rFonts w:ascii="Arial" w:hAnsi="Arial" w:cs="Arial"/>
        </w:rPr>
        <w:t xml:space="preserve"> of the award and if the</w:t>
      </w:r>
      <w:r w:rsidR="003416D7" w:rsidRPr="006C106A">
        <w:rPr>
          <w:rFonts w:ascii="Arial" w:hAnsi="Arial" w:cs="Arial"/>
        </w:rPr>
        <w:t xml:space="preserve"> monitoring committee deems that the</w:t>
      </w:r>
      <w:r w:rsidRPr="006C106A">
        <w:rPr>
          <w:rFonts w:ascii="Arial" w:hAnsi="Arial" w:cs="Arial"/>
        </w:rPr>
        <w:t xml:space="preserve"> awardee </w:t>
      </w:r>
      <w:r w:rsidR="003416D7" w:rsidRPr="006C106A">
        <w:rPr>
          <w:rFonts w:ascii="Arial" w:hAnsi="Arial" w:cs="Arial"/>
        </w:rPr>
        <w:t xml:space="preserve">has </w:t>
      </w:r>
      <w:r w:rsidRPr="006C106A">
        <w:rPr>
          <w:rFonts w:ascii="Arial" w:hAnsi="Arial" w:cs="Arial"/>
        </w:rPr>
        <w:t>fail</w:t>
      </w:r>
      <w:r w:rsidR="003416D7" w:rsidRPr="006C106A">
        <w:rPr>
          <w:rFonts w:ascii="Arial" w:hAnsi="Arial" w:cs="Arial"/>
        </w:rPr>
        <w:t>ed</w:t>
      </w:r>
      <w:r w:rsidRPr="006C106A">
        <w:rPr>
          <w:rFonts w:ascii="Arial" w:hAnsi="Arial" w:cs="Arial"/>
        </w:rPr>
        <w:t xml:space="preserve"> to </w:t>
      </w:r>
      <w:r w:rsidR="003416D7" w:rsidRPr="006C106A">
        <w:rPr>
          <w:rFonts w:ascii="Arial" w:hAnsi="Arial" w:cs="Arial"/>
        </w:rPr>
        <w:t>achieve critical success by the</w:t>
      </w:r>
      <w:r w:rsidRPr="006C106A">
        <w:rPr>
          <w:rFonts w:ascii="Arial" w:hAnsi="Arial" w:cs="Arial"/>
        </w:rPr>
        <w:t xml:space="preserve"> 2 year monitoring </w:t>
      </w:r>
      <w:proofErr w:type="spellStart"/>
      <w:r w:rsidRPr="006C106A">
        <w:rPr>
          <w:rFonts w:ascii="Arial" w:hAnsi="Arial" w:cs="Arial"/>
        </w:rPr>
        <w:t>stagepoint</w:t>
      </w:r>
      <w:proofErr w:type="spellEnd"/>
      <w:r w:rsidRPr="006C106A">
        <w:rPr>
          <w:rFonts w:ascii="Arial" w:hAnsi="Arial" w:cs="Arial"/>
        </w:rPr>
        <w:t>, then the monitoring committee has the power and flexibility to change the conditions of the award including making changes to funds provided and early termination of the award, with or without providing a period of grace for the awardee to demonstrate significant further progress.</w:t>
      </w:r>
    </w:p>
    <w:p w14:paraId="4141FB64" w14:textId="77777777" w:rsidR="00996FAF" w:rsidRPr="00E34107" w:rsidRDefault="00996FAF" w:rsidP="006860C8">
      <w:pPr>
        <w:autoSpaceDE w:val="0"/>
        <w:autoSpaceDN w:val="0"/>
        <w:adjustRightInd w:val="0"/>
        <w:spacing w:line="240" w:lineRule="auto"/>
        <w:rPr>
          <w:rFonts w:ascii="Arial" w:hAnsi="Arial" w:cs="Arial"/>
        </w:rPr>
      </w:pPr>
      <w:r w:rsidRPr="00996FAF">
        <w:rPr>
          <w:rFonts w:ascii="Arial" w:hAnsi="Arial" w:cs="Arial"/>
        </w:rPr>
        <w:t>4. The scientific and/or medical data derived from the work supported by the award should be presented at one of the Society’s meetings. Such data should also be published in primary peer-reviewed journals. Any publications or related presentations at meetings by the recipient emanating in part or whole from the Society’s support should be duly acknowledged and copies sent to the Society’s Deputy Administrator.</w:t>
      </w:r>
    </w:p>
    <w:p w14:paraId="1B560A91" w14:textId="77777777" w:rsidR="006860C8" w:rsidRDefault="00F55A24" w:rsidP="006860C8">
      <w:pPr>
        <w:autoSpaceDE w:val="0"/>
        <w:autoSpaceDN w:val="0"/>
        <w:adjustRightInd w:val="0"/>
        <w:spacing w:line="240" w:lineRule="auto"/>
        <w:rPr>
          <w:rFonts w:ascii="Arial" w:hAnsi="Arial" w:cs="Arial"/>
        </w:rPr>
      </w:pPr>
      <w:r>
        <w:rPr>
          <w:rFonts w:ascii="Arial" w:hAnsi="Arial" w:cs="Arial"/>
        </w:rPr>
        <w:lastRenderedPageBreak/>
        <w:t>5</w:t>
      </w:r>
      <w:r w:rsidR="006860C8" w:rsidRPr="00E34107">
        <w:rPr>
          <w:rFonts w:ascii="Arial" w:hAnsi="Arial" w:cs="Arial"/>
        </w:rPr>
        <w:t>. The Society will normally withdraw funding if the grant is not ac</w:t>
      </w:r>
      <w:r w:rsidR="00A84126">
        <w:rPr>
          <w:rFonts w:ascii="Arial" w:hAnsi="Arial" w:cs="Arial"/>
        </w:rPr>
        <w:t>knowledged and accepted within 12</w:t>
      </w:r>
      <w:r w:rsidR="006860C8" w:rsidRPr="00E34107">
        <w:rPr>
          <w:rFonts w:ascii="Arial" w:hAnsi="Arial" w:cs="Arial"/>
        </w:rPr>
        <w:t xml:space="preserve"> months of the offer.</w:t>
      </w:r>
      <w:r w:rsidR="00996FAF">
        <w:rPr>
          <w:rFonts w:ascii="Arial" w:hAnsi="Arial" w:cs="Arial"/>
        </w:rPr>
        <w:t xml:space="preserve"> </w:t>
      </w:r>
    </w:p>
    <w:p w14:paraId="4EE00AFB" w14:textId="77777777" w:rsidR="003038A2" w:rsidRPr="00E34107" w:rsidRDefault="003038A2" w:rsidP="003038A2">
      <w:pPr>
        <w:autoSpaceDE w:val="0"/>
        <w:autoSpaceDN w:val="0"/>
        <w:adjustRightInd w:val="0"/>
        <w:spacing w:line="240" w:lineRule="auto"/>
        <w:rPr>
          <w:rFonts w:ascii="Arial" w:hAnsi="Arial" w:cs="Arial"/>
        </w:rPr>
      </w:pPr>
      <w:r>
        <w:rPr>
          <w:rFonts w:ascii="Arial" w:hAnsi="Arial" w:cs="Arial"/>
        </w:rPr>
        <w:t>6</w:t>
      </w:r>
      <w:r w:rsidRPr="000029A2">
        <w:rPr>
          <w:rFonts w:ascii="Arial" w:hAnsi="Arial" w:cs="Arial"/>
        </w:rPr>
        <w:t>. All recipients of JSPS funded schemes are required to attend a national JSPS research scheme progress review meeting and take part in appropriate public relations activities.</w:t>
      </w:r>
    </w:p>
    <w:p w14:paraId="041222C4" w14:textId="77777777" w:rsidR="003038A2" w:rsidRPr="00E34107" w:rsidRDefault="003038A2" w:rsidP="006860C8">
      <w:pPr>
        <w:autoSpaceDE w:val="0"/>
        <w:autoSpaceDN w:val="0"/>
        <w:adjustRightInd w:val="0"/>
        <w:spacing w:line="240" w:lineRule="auto"/>
        <w:rPr>
          <w:rFonts w:ascii="Arial" w:hAnsi="Arial" w:cs="Arial"/>
        </w:rPr>
      </w:pPr>
    </w:p>
    <w:p w14:paraId="46CC7C0A" w14:textId="77777777" w:rsidR="006860C8" w:rsidRPr="00E34107" w:rsidRDefault="006860C8" w:rsidP="006860C8">
      <w:pPr>
        <w:autoSpaceDE w:val="0"/>
        <w:autoSpaceDN w:val="0"/>
        <w:adjustRightInd w:val="0"/>
        <w:spacing w:line="240" w:lineRule="auto"/>
        <w:rPr>
          <w:rFonts w:ascii="Arial" w:hAnsi="Arial" w:cs="Arial"/>
        </w:rPr>
      </w:pPr>
    </w:p>
    <w:p w14:paraId="2DBF665F" w14:textId="77777777" w:rsidR="00A84126" w:rsidRPr="001C1567" w:rsidRDefault="00A84126" w:rsidP="00A84126">
      <w:pPr>
        <w:rPr>
          <w:rFonts w:ascii="Arial" w:hAnsi="Arial" w:cs="Arial"/>
          <w:b/>
          <w:bCs/>
        </w:rPr>
      </w:pPr>
      <w:r>
        <w:rPr>
          <w:rFonts w:ascii="Arial" w:hAnsi="Arial" w:cs="Arial"/>
        </w:rPr>
        <w:t>Online application forms and more detailed Guidance Notes</w:t>
      </w:r>
      <w:r w:rsidR="00F55A24">
        <w:rPr>
          <w:rFonts w:ascii="Arial" w:hAnsi="Arial" w:cs="Arial"/>
        </w:rPr>
        <w:t xml:space="preserve"> for the Clinician Scientist award</w:t>
      </w:r>
      <w:r>
        <w:rPr>
          <w:rFonts w:ascii="Arial" w:hAnsi="Arial" w:cs="Arial"/>
        </w:rPr>
        <w:t xml:space="preserve"> are available online </w:t>
      </w:r>
      <w:r w:rsidRPr="00BD7C5C">
        <w:rPr>
          <w:rFonts w:ascii="Arial" w:hAnsi="Arial" w:cs="Arial"/>
          <w:bCs/>
        </w:rPr>
        <w:t>from the Pathological Society website</w:t>
      </w:r>
      <w:r w:rsidRPr="001C1567">
        <w:rPr>
          <w:rFonts w:ascii="Arial" w:hAnsi="Arial" w:cs="Arial"/>
          <w:b/>
          <w:bCs/>
        </w:rPr>
        <w:t xml:space="preserve"> </w:t>
      </w:r>
      <w:hyperlink r:id="rId8" w:history="1">
        <w:r w:rsidRPr="008C37F9">
          <w:rPr>
            <w:rStyle w:val="Hyperlink"/>
            <w:rFonts w:ascii="Arial" w:hAnsi="Arial" w:cs="Arial"/>
            <w:b/>
            <w:bCs/>
          </w:rPr>
          <w:t>www.pathsoc.org</w:t>
        </w:r>
      </w:hyperlink>
      <w:r w:rsidRPr="001C1567">
        <w:rPr>
          <w:rFonts w:ascii="Arial" w:hAnsi="Arial" w:cs="Arial"/>
          <w:b/>
          <w:bCs/>
        </w:rPr>
        <w:t xml:space="preserve"> </w:t>
      </w:r>
    </w:p>
    <w:p w14:paraId="22C72314" w14:textId="77777777" w:rsidR="003038A2" w:rsidRDefault="003038A2" w:rsidP="001C1567">
      <w:pPr>
        <w:rPr>
          <w:rFonts w:ascii="Arial" w:hAnsi="Arial" w:cs="Arial"/>
        </w:rPr>
      </w:pPr>
    </w:p>
    <w:p w14:paraId="4C998491" w14:textId="77777777" w:rsidR="001C1567" w:rsidRDefault="006860C8" w:rsidP="001C1567">
      <w:r w:rsidRPr="00E34107">
        <w:rPr>
          <w:rFonts w:ascii="Arial" w:hAnsi="Arial" w:cs="Arial"/>
        </w:rPr>
        <w:t>Applicants will be advised of a decision as soon as prac</w:t>
      </w:r>
      <w:r w:rsidR="00A84126">
        <w:rPr>
          <w:rFonts w:ascii="Arial" w:hAnsi="Arial" w:cs="Arial"/>
        </w:rPr>
        <w:t xml:space="preserve">ticable after the </w:t>
      </w:r>
      <w:r w:rsidR="003038A2">
        <w:rPr>
          <w:rFonts w:ascii="Arial" w:hAnsi="Arial" w:cs="Arial"/>
        </w:rPr>
        <w:t>completion of the evaluation and review process.</w:t>
      </w:r>
    </w:p>
    <w:p w14:paraId="387F8166" w14:textId="77777777" w:rsidR="007968B5" w:rsidRDefault="007968B5" w:rsidP="007968B5">
      <w:pPr>
        <w:pStyle w:val="BTEsttxt1"/>
        <w:tabs>
          <w:tab w:val="left" w:pos="3969"/>
          <w:tab w:val="left" w:pos="5103"/>
          <w:tab w:val="left" w:pos="6237"/>
        </w:tabs>
        <w:rPr>
          <w:rFonts w:ascii="Arial" w:hAnsi="Arial" w:cs="Arial"/>
          <w:b/>
          <w:sz w:val="28"/>
          <w:szCs w:val="28"/>
        </w:rPr>
      </w:pPr>
    </w:p>
    <w:sectPr w:rsidR="007968B5">
      <w:footerReference w:type="default" r:id="rId9"/>
      <w:headerReference w:type="first" r:id="rId10"/>
      <w:footerReference w:type="first" r:id="rId11"/>
      <w:pgSz w:w="11906" w:h="16838" w:code="9"/>
      <w:pgMar w:top="2438" w:right="1134" w:bottom="1559" w:left="1134" w:header="567" w:footer="11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954C" w14:textId="77777777" w:rsidR="00F03794" w:rsidRDefault="00F03794">
      <w:pPr>
        <w:spacing w:line="240" w:lineRule="auto"/>
      </w:pPr>
      <w:r>
        <w:separator/>
      </w:r>
    </w:p>
  </w:endnote>
  <w:endnote w:type="continuationSeparator" w:id="0">
    <w:p w14:paraId="297CE4C8" w14:textId="77777777" w:rsidR="00F03794" w:rsidRDefault="00F03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ITCFranklinGothic LT Book">
    <w:altName w:val="Times New Roman"/>
    <w:charset w:val="00"/>
    <w:family w:val="auto"/>
    <w:pitch w:val="variable"/>
    <w:sig w:usb0="80000003" w:usb1="00000042" w:usb2="00000000" w:usb3="00000000" w:csb0="00000001" w:csb1="00000000"/>
  </w:font>
  <w:font w:name="ITCFranklinGothic LT Med">
    <w:altName w:val="Times New Roman"/>
    <w:charset w:val="00"/>
    <w:family w:val="auto"/>
    <w:pitch w:val="variable"/>
    <w:sig w:usb0="00000001" w:usb1="5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learface Gothic LH">
    <w:altName w:val="Clearface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36E5" w14:textId="77777777" w:rsidR="005D6FD7" w:rsidRDefault="005D6FD7">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A31B" w14:textId="77777777" w:rsidR="005D6FD7" w:rsidRDefault="005D6FD7" w:rsidP="007968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DDCD" w14:textId="77777777" w:rsidR="00F03794" w:rsidRDefault="00F03794">
      <w:pPr>
        <w:spacing w:line="240" w:lineRule="auto"/>
      </w:pPr>
      <w:r>
        <w:separator/>
      </w:r>
    </w:p>
  </w:footnote>
  <w:footnote w:type="continuationSeparator" w:id="0">
    <w:p w14:paraId="52DC3049" w14:textId="77777777" w:rsidR="00F03794" w:rsidRDefault="00F037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D292" w14:textId="77777777" w:rsidR="005D6FD7" w:rsidRDefault="005D6FD7" w:rsidP="001C1567">
    <w:pPr>
      <w:rPr>
        <w:rFonts w:ascii="Arial Black" w:hAnsi="Arial Black"/>
      </w:rPr>
    </w:pPr>
  </w:p>
  <w:p w14:paraId="752E2CD0" w14:textId="24827F6D" w:rsidR="005D6FD7" w:rsidRDefault="006C106A" w:rsidP="001C1567">
    <w:pPr>
      <w:rPr>
        <w:rFonts w:ascii="Arial Black" w:hAnsi="Arial Black"/>
      </w:rPr>
    </w:pPr>
    <w:r w:rsidRPr="00BD7C5C">
      <w:rPr>
        <w:rFonts w:ascii="Arial Black" w:hAnsi="Arial Black"/>
        <w:noProof/>
        <w:sz w:val="24"/>
        <w:lang w:eastAsia="en-GB"/>
      </w:rPr>
      <w:drawing>
        <wp:anchor distT="0" distB="0" distL="114300" distR="114300" simplePos="0" relativeHeight="251657728" behindDoc="0" locked="0" layoutInCell="1" allowOverlap="1" wp14:anchorId="3DCC667D" wp14:editId="7CA01640">
          <wp:simplePos x="0" y="0"/>
          <wp:positionH relativeFrom="column">
            <wp:posOffset>2555875</wp:posOffset>
          </wp:positionH>
          <wp:positionV relativeFrom="paragraph">
            <wp:posOffset>-286385</wp:posOffset>
          </wp:positionV>
          <wp:extent cx="3970655" cy="1282700"/>
          <wp:effectExtent l="0" t="0" r="0" b="0"/>
          <wp:wrapThrough wrapText="bothSides">
            <wp:wrapPolygon edited="0">
              <wp:start x="0" y="0"/>
              <wp:lineTo x="0" y="21172"/>
              <wp:lineTo x="21451" y="21172"/>
              <wp:lineTo x="21451" y="0"/>
              <wp:lineTo x="0" y="0"/>
            </wp:wrapPolygon>
          </wp:wrapThrough>
          <wp:docPr id="2" name="Picture 18" descr="Description: 7027(31) (Main-v1) ex Pshop (top)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7027(31) (Main-v1) ex Pshop (top) (Q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065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FD7" w:rsidRPr="00BD7C5C">
      <w:rPr>
        <w:rFonts w:ascii="Arial Black" w:hAnsi="Arial Black"/>
        <w:sz w:val="24"/>
      </w:rPr>
      <w:t>The Jean Shanks Foundation</w:t>
    </w:r>
  </w:p>
  <w:p w14:paraId="077A187C" w14:textId="77777777" w:rsidR="005D6FD7" w:rsidRDefault="005D6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60E4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EFAE5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0714B"/>
    <w:multiLevelType w:val="hybridMultilevel"/>
    <w:tmpl w:val="65365476"/>
    <w:lvl w:ilvl="0" w:tplc="882416EA">
      <w:start w:val="3"/>
      <w:numFmt w:val="lowerLetter"/>
      <w:lvlText w:val="(%1)"/>
      <w:lvlJc w:val="left"/>
      <w:pPr>
        <w:tabs>
          <w:tab w:val="num" w:pos="1140"/>
        </w:tabs>
        <w:ind w:left="1140" w:hanging="58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3" w15:restartNumberingAfterBreak="0">
    <w:nsid w:val="0709059A"/>
    <w:multiLevelType w:val="hybridMultilevel"/>
    <w:tmpl w:val="F718E786"/>
    <w:lvl w:ilvl="0" w:tplc="A08888A4">
      <w:start w:val="5"/>
      <w:numFmt w:val="lowerLetter"/>
      <w:lvlText w:val="(%1)"/>
      <w:lvlJc w:val="left"/>
      <w:pPr>
        <w:tabs>
          <w:tab w:val="num" w:pos="1140"/>
        </w:tabs>
        <w:ind w:left="1140" w:hanging="58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4" w15:restartNumberingAfterBreak="0">
    <w:nsid w:val="300D2298"/>
    <w:multiLevelType w:val="hybridMultilevel"/>
    <w:tmpl w:val="B858C026"/>
    <w:lvl w:ilvl="0" w:tplc="CF7C5E0E">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66C1722"/>
    <w:multiLevelType w:val="hybridMultilevel"/>
    <w:tmpl w:val="B7CCAA02"/>
    <w:lvl w:ilvl="0" w:tplc="8AE61346">
      <w:start w:val="4"/>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15:restartNumberingAfterBreak="0">
    <w:nsid w:val="58A036B1"/>
    <w:multiLevelType w:val="singleLevel"/>
    <w:tmpl w:val="775213E0"/>
    <w:lvl w:ilvl="0">
      <w:start w:val="1"/>
      <w:numFmt w:val="bullet"/>
      <w:lvlText w:val=""/>
      <w:lvlJc w:val="left"/>
      <w:pPr>
        <w:tabs>
          <w:tab w:val="num" w:pos="360"/>
        </w:tabs>
        <w:ind w:left="360" w:hanging="360"/>
      </w:pPr>
      <w:rPr>
        <w:rFonts w:ascii="Monotype Sorts" w:hAnsi="Monotype Sorts" w:hint="default"/>
      </w:rPr>
    </w:lvl>
  </w:abstractNum>
  <w:abstractNum w:abstractNumId="7" w15:restartNumberingAfterBreak="0">
    <w:nsid w:val="626F1314"/>
    <w:multiLevelType w:val="hybridMultilevel"/>
    <w:tmpl w:val="E9B6AC1A"/>
    <w:lvl w:ilvl="0" w:tplc="CF7C5E0E">
      <w:start w:val="1"/>
      <w:numFmt w:val="decimal"/>
      <w:lvlText w:val="%1."/>
      <w:lvlJc w:val="left"/>
      <w:pPr>
        <w:tabs>
          <w:tab w:val="num" w:pos="720"/>
        </w:tabs>
        <w:ind w:left="720" w:hanging="360"/>
      </w:pPr>
      <w:rPr>
        <w:rFonts w:hint="default"/>
        <w:b w:val="0"/>
      </w:rPr>
    </w:lvl>
    <w:lvl w:ilvl="1" w:tplc="B6E60ED8">
      <w:start w:val="1"/>
      <w:numFmt w:val="lowerLetter"/>
      <w:lvlText w:val="(%2)"/>
      <w:lvlJc w:val="left"/>
      <w:pPr>
        <w:tabs>
          <w:tab w:val="num" w:pos="1660"/>
        </w:tabs>
        <w:ind w:left="1660" w:hanging="58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3F958DC"/>
    <w:multiLevelType w:val="hybridMultilevel"/>
    <w:tmpl w:val="8FB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4"/>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40"/>
    <w:rsid w:val="000029A2"/>
    <w:rsid w:val="000103EE"/>
    <w:rsid w:val="00010E68"/>
    <w:rsid w:val="000152B2"/>
    <w:rsid w:val="00060595"/>
    <w:rsid w:val="000C2F9B"/>
    <w:rsid w:val="000F7AD2"/>
    <w:rsid w:val="00107939"/>
    <w:rsid w:val="00133AFE"/>
    <w:rsid w:val="00143833"/>
    <w:rsid w:val="00151700"/>
    <w:rsid w:val="0015248D"/>
    <w:rsid w:val="00163CCD"/>
    <w:rsid w:val="0018221C"/>
    <w:rsid w:val="0019616B"/>
    <w:rsid w:val="001C1567"/>
    <w:rsid w:val="001C1C4C"/>
    <w:rsid w:val="001F215D"/>
    <w:rsid w:val="00270176"/>
    <w:rsid w:val="002C3D91"/>
    <w:rsid w:val="002E5C9C"/>
    <w:rsid w:val="003038A2"/>
    <w:rsid w:val="003416D7"/>
    <w:rsid w:val="003C6EF4"/>
    <w:rsid w:val="003E3B91"/>
    <w:rsid w:val="004329C4"/>
    <w:rsid w:val="00466BBB"/>
    <w:rsid w:val="00487437"/>
    <w:rsid w:val="004B33C9"/>
    <w:rsid w:val="004C3EEE"/>
    <w:rsid w:val="004F1E73"/>
    <w:rsid w:val="00564034"/>
    <w:rsid w:val="005A257E"/>
    <w:rsid w:val="005D6FD7"/>
    <w:rsid w:val="005E2B0E"/>
    <w:rsid w:val="005F280A"/>
    <w:rsid w:val="00616ECE"/>
    <w:rsid w:val="00630099"/>
    <w:rsid w:val="0065319D"/>
    <w:rsid w:val="0066333A"/>
    <w:rsid w:val="006709DB"/>
    <w:rsid w:val="00673D77"/>
    <w:rsid w:val="006860C8"/>
    <w:rsid w:val="006C106A"/>
    <w:rsid w:val="006C45CF"/>
    <w:rsid w:val="006E5C8B"/>
    <w:rsid w:val="006F7ED2"/>
    <w:rsid w:val="00733ECC"/>
    <w:rsid w:val="00734A27"/>
    <w:rsid w:val="00771165"/>
    <w:rsid w:val="007968B5"/>
    <w:rsid w:val="007F024B"/>
    <w:rsid w:val="007F0B91"/>
    <w:rsid w:val="00815AD0"/>
    <w:rsid w:val="00835744"/>
    <w:rsid w:val="00846D33"/>
    <w:rsid w:val="008548A6"/>
    <w:rsid w:val="00920325"/>
    <w:rsid w:val="009732AB"/>
    <w:rsid w:val="009840D0"/>
    <w:rsid w:val="00993B67"/>
    <w:rsid w:val="009964E1"/>
    <w:rsid w:val="00996FAF"/>
    <w:rsid w:val="009D14C1"/>
    <w:rsid w:val="00A02913"/>
    <w:rsid w:val="00A22A3A"/>
    <w:rsid w:val="00A54A59"/>
    <w:rsid w:val="00A755F6"/>
    <w:rsid w:val="00A76599"/>
    <w:rsid w:val="00A84126"/>
    <w:rsid w:val="00AA194C"/>
    <w:rsid w:val="00AB0871"/>
    <w:rsid w:val="00AB4598"/>
    <w:rsid w:val="00AC15FA"/>
    <w:rsid w:val="00B00A4B"/>
    <w:rsid w:val="00B21774"/>
    <w:rsid w:val="00B2273C"/>
    <w:rsid w:val="00B24CB6"/>
    <w:rsid w:val="00B55497"/>
    <w:rsid w:val="00B87184"/>
    <w:rsid w:val="00B879AB"/>
    <w:rsid w:val="00B976B1"/>
    <w:rsid w:val="00BD7C5C"/>
    <w:rsid w:val="00C24052"/>
    <w:rsid w:val="00C27B09"/>
    <w:rsid w:val="00C647A2"/>
    <w:rsid w:val="00C83140"/>
    <w:rsid w:val="00CC70BE"/>
    <w:rsid w:val="00CF36F3"/>
    <w:rsid w:val="00D53C41"/>
    <w:rsid w:val="00D639D8"/>
    <w:rsid w:val="00D90DC8"/>
    <w:rsid w:val="00DC1E39"/>
    <w:rsid w:val="00EB72A1"/>
    <w:rsid w:val="00ED138B"/>
    <w:rsid w:val="00ED46C7"/>
    <w:rsid w:val="00ED4F76"/>
    <w:rsid w:val="00EE3619"/>
    <w:rsid w:val="00F03794"/>
    <w:rsid w:val="00F34BA0"/>
    <w:rsid w:val="00F4758A"/>
    <w:rsid w:val="00F55A24"/>
    <w:rsid w:val="00F9206C"/>
    <w:rsid w:val="00F9553F"/>
    <w:rsid w:val="00FC2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E07C10"/>
  <w15:chartTrackingRefBased/>
  <w15:docId w15:val="{6016B301-1358-4286-915F-9AE7BCA7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exact"/>
    </w:pPr>
    <w:rPr>
      <w:rFonts w:ascii="ITCFranklinGothic LT Book" w:hAnsi="ITCFranklinGothic LT Book"/>
      <w:lang w:eastAsia="ja-JP"/>
    </w:rPr>
  </w:style>
  <w:style w:type="paragraph" w:styleId="Heading2">
    <w:name w:val="heading 2"/>
    <w:basedOn w:val="Normal"/>
    <w:next w:val="Normal"/>
    <w:qFormat/>
    <w:pPr>
      <w:keepNext/>
      <w:outlineLvl w:val="1"/>
    </w:pPr>
    <w:rPr>
      <w:rFonts w:ascii="ITCFranklinGothic LT Med" w:hAnsi="ITCFranklinGothic LT M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Esttxt1">
    <w:name w:val="B&amp;T_Est txt1"/>
    <w:basedOn w:val="Normal"/>
    <w:pPr>
      <w:tabs>
        <w:tab w:val="left" w:pos="567"/>
        <w:tab w:val="left" w:pos="1134"/>
        <w:tab w:val="left" w:pos="1701"/>
        <w:tab w:val="left" w:pos="2268"/>
        <w:tab w:val="left" w:pos="2835"/>
        <w:tab w:val="left" w:pos="3402"/>
        <w:tab w:val="left" w:pos="4536"/>
        <w:tab w:val="left" w:pos="5670"/>
        <w:tab w:val="left" w:pos="6804"/>
        <w:tab w:val="left" w:pos="7938"/>
        <w:tab w:val="decimal" w:pos="9072"/>
      </w:tabs>
    </w:pPr>
  </w:style>
  <w:style w:type="paragraph" w:customStyle="1" w:styleId="Path5-affil">
    <w:name w:val="Path_5-affil"/>
    <w:basedOn w:val="Normal"/>
    <w:pPr>
      <w:spacing w:after="60" w:line="180" w:lineRule="exact"/>
    </w:pPr>
    <w:rPr>
      <w:rFonts w:ascii="Times New Roman" w:hAnsi="Times New Roman"/>
      <w:i/>
      <w:sz w:val="16"/>
    </w:rPr>
  </w:style>
  <w:style w:type="paragraph" w:customStyle="1" w:styleId="Path3-auth">
    <w:name w:val="Path_3-auth"/>
    <w:basedOn w:val="Normal"/>
    <w:pPr>
      <w:spacing w:before="60" w:line="200" w:lineRule="exact"/>
    </w:pPr>
    <w:rPr>
      <w:rFonts w:ascii="Times New Roman" w:hAnsi="Times New Roman"/>
      <w:sz w:val="18"/>
    </w:rPr>
  </w:style>
  <w:style w:type="paragraph" w:customStyle="1" w:styleId="Path1-progno">
    <w:name w:val="Path_1-progno"/>
    <w:basedOn w:val="Normal"/>
    <w:pPr>
      <w:spacing w:after="170" w:line="280" w:lineRule="exact"/>
    </w:pPr>
    <w:rPr>
      <w:rFonts w:ascii="Arial" w:hAnsi="Arial"/>
      <w:b/>
      <w:sz w:val="28"/>
    </w:rPr>
  </w:style>
  <w:style w:type="paragraph" w:customStyle="1" w:styleId="Path6-text">
    <w:name w:val="Path_6-text"/>
    <w:basedOn w:val="Normal"/>
    <w:pPr>
      <w:spacing w:line="170" w:lineRule="exact"/>
    </w:pPr>
    <w:rPr>
      <w:rFonts w:ascii="Times New Roman" w:hAnsi="Times New Roman"/>
      <w:sz w:val="15"/>
    </w:rPr>
  </w:style>
  <w:style w:type="paragraph" w:customStyle="1" w:styleId="Path2-title">
    <w:name w:val="Path_2-title"/>
    <w:basedOn w:val="Normal"/>
    <w:pPr>
      <w:spacing w:line="200" w:lineRule="exact"/>
    </w:pPr>
    <w:rPr>
      <w:rFonts w:ascii="Times New Roman" w:hAnsi="Times New Roman"/>
      <w:b/>
      <w:sz w:val="18"/>
    </w:rPr>
  </w:style>
  <w:style w:type="character" w:customStyle="1" w:styleId="Path4-pres">
    <w:name w:val="Path_4-pres"/>
    <w:rPr>
      <w:rFonts w:ascii="Times New Roman" w:hAnsi="Times New Roman"/>
      <w:b/>
      <w:color w:val="000000"/>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CC1092"/>
    <w:rPr>
      <w:color w:val="0000FF"/>
      <w:u w:val="single"/>
    </w:rPr>
  </w:style>
  <w:style w:type="paragraph" w:styleId="BalloonText">
    <w:name w:val="Balloon Text"/>
    <w:basedOn w:val="Normal"/>
    <w:semiHidden/>
    <w:rsid w:val="00A95AF7"/>
    <w:rPr>
      <w:rFonts w:ascii="Lucida Grande" w:hAnsi="Lucida Grande"/>
      <w:sz w:val="18"/>
      <w:szCs w:val="18"/>
    </w:rPr>
  </w:style>
  <w:style w:type="paragraph" w:customStyle="1" w:styleId="Default">
    <w:name w:val="Default"/>
    <w:link w:val="DefaultChar"/>
    <w:rsid w:val="00FD4AA0"/>
    <w:pPr>
      <w:widowControl w:val="0"/>
      <w:autoSpaceDE w:val="0"/>
      <w:autoSpaceDN w:val="0"/>
      <w:adjustRightInd w:val="0"/>
    </w:pPr>
    <w:rPr>
      <w:rFonts w:ascii="Clearface Gothic LH" w:eastAsia="MS Mincho" w:hAnsi="Clearface Gothic LH" w:cs="Clearface Gothic LH"/>
      <w:color w:val="000000"/>
      <w:sz w:val="24"/>
      <w:szCs w:val="24"/>
      <w:lang w:val="en-US" w:eastAsia="ja-JP"/>
    </w:rPr>
  </w:style>
  <w:style w:type="character" w:customStyle="1" w:styleId="DefaultChar">
    <w:name w:val="Default Char"/>
    <w:link w:val="Default"/>
    <w:rsid w:val="00FD4AA0"/>
    <w:rPr>
      <w:rFonts w:ascii="Clearface Gothic LH" w:eastAsia="MS Mincho" w:hAnsi="Clearface Gothic LH" w:cs="Clearface Gothic LH"/>
      <w:color w:val="000000"/>
      <w:sz w:val="24"/>
      <w:szCs w:val="24"/>
      <w:lang w:val="en-US" w:eastAsia="ja-JP" w:bidi="ar-SA"/>
    </w:rPr>
  </w:style>
  <w:style w:type="paragraph" w:styleId="BodyText">
    <w:name w:val="Body Text"/>
    <w:basedOn w:val="Normal"/>
    <w:link w:val="BodyTextChar"/>
    <w:rsid w:val="001C1567"/>
    <w:pPr>
      <w:spacing w:line="240" w:lineRule="auto"/>
      <w:jc w:val="center"/>
    </w:pPr>
    <w:rPr>
      <w:rFonts w:ascii="Times New Roman" w:hAnsi="Times New Roman"/>
      <w:b/>
      <w:bCs/>
      <w:sz w:val="28"/>
      <w:szCs w:val="24"/>
      <w:lang w:eastAsia="x-none"/>
    </w:rPr>
  </w:style>
  <w:style w:type="character" w:customStyle="1" w:styleId="BodyTextChar">
    <w:name w:val="Body Text Char"/>
    <w:link w:val="BodyText"/>
    <w:rsid w:val="001C1567"/>
    <w:rPr>
      <w:b/>
      <w:bCs/>
      <w:sz w:val="28"/>
      <w:szCs w:val="24"/>
      <w:lang w:val="en-GB"/>
    </w:rPr>
  </w:style>
  <w:style w:type="paragraph" w:customStyle="1" w:styleId="MediumList2-Accent21">
    <w:name w:val="Medium List 2 - Accent 21"/>
    <w:hidden/>
    <w:uiPriority w:val="71"/>
    <w:rsid w:val="0065319D"/>
    <w:rPr>
      <w:rFonts w:ascii="ITCFranklinGothic LT Book" w:hAnsi="ITCFranklinGothic LT Book"/>
      <w:lang w:eastAsia="ja-JP"/>
    </w:rPr>
  </w:style>
  <w:style w:type="character" w:styleId="CommentReference">
    <w:name w:val="annotation reference"/>
    <w:uiPriority w:val="99"/>
    <w:semiHidden/>
    <w:unhideWhenUsed/>
    <w:rsid w:val="000F7AD2"/>
    <w:rPr>
      <w:sz w:val="18"/>
      <w:szCs w:val="18"/>
    </w:rPr>
  </w:style>
  <w:style w:type="paragraph" w:styleId="CommentText">
    <w:name w:val="annotation text"/>
    <w:basedOn w:val="Normal"/>
    <w:link w:val="CommentTextChar"/>
    <w:uiPriority w:val="99"/>
    <w:semiHidden/>
    <w:unhideWhenUsed/>
    <w:rsid w:val="000F7AD2"/>
    <w:rPr>
      <w:sz w:val="24"/>
      <w:szCs w:val="24"/>
    </w:rPr>
  </w:style>
  <w:style w:type="character" w:customStyle="1" w:styleId="CommentTextChar">
    <w:name w:val="Comment Text Char"/>
    <w:link w:val="CommentText"/>
    <w:uiPriority w:val="99"/>
    <w:semiHidden/>
    <w:rsid w:val="000F7AD2"/>
    <w:rPr>
      <w:rFonts w:ascii="ITCFranklinGothic LT Book" w:hAnsi="ITCFranklinGothic LT Book"/>
      <w:sz w:val="24"/>
      <w:szCs w:val="24"/>
      <w:lang w:eastAsia="ja-JP"/>
    </w:rPr>
  </w:style>
  <w:style w:type="paragraph" w:styleId="CommentSubject">
    <w:name w:val="annotation subject"/>
    <w:basedOn w:val="CommentText"/>
    <w:next w:val="CommentText"/>
    <w:link w:val="CommentSubjectChar"/>
    <w:uiPriority w:val="99"/>
    <w:semiHidden/>
    <w:unhideWhenUsed/>
    <w:rsid w:val="000F7AD2"/>
    <w:rPr>
      <w:b/>
      <w:bCs/>
      <w:sz w:val="20"/>
      <w:szCs w:val="20"/>
    </w:rPr>
  </w:style>
  <w:style w:type="character" w:customStyle="1" w:styleId="CommentSubjectChar">
    <w:name w:val="Comment Subject Char"/>
    <w:link w:val="CommentSubject"/>
    <w:uiPriority w:val="99"/>
    <w:semiHidden/>
    <w:rsid w:val="000F7AD2"/>
    <w:rPr>
      <w:rFonts w:ascii="ITCFranklinGothic LT Book" w:hAnsi="ITCFranklinGothic LT Book"/>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3720">
      <w:bodyDiv w:val="1"/>
      <w:marLeft w:val="0"/>
      <w:marRight w:val="0"/>
      <w:marTop w:val="0"/>
      <w:marBottom w:val="0"/>
      <w:divBdr>
        <w:top w:val="none" w:sz="0" w:space="0" w:color="auto"/>
        <w:left w:val="none" w:sz="0" w:space="0" w:color="auto"/>
        <w:bottom w:val="none" w:sz="0" w:space="0" w:color="auto"/>
        <w:right w:val="none" w:sz="0" w:space="0" w:color="auto"/>
      </w:divBdr>
      <w:divsChild>
        <w:div w:id="359816372">
          <w:marLeft w:val="0"/>
          <w:marRight w:val="0"/>
          <w:marTop w:val="0"/>
          <w:marBottom w:val="0"/>
          <w:divBdr>
            <w:top w:val="none" w:sz="0" w:space="0" w:color="auto"/>
            <w:left w:val="none" w:sz="0" w:space="0" w:color="auto"/>
            <w:bottom w:val="none" w:sz="0" w:space="0" w:color="auto"/>
            <w:right w:val="none" w:sz="0" w:space="0" w:color="auto"/>
          </w:divBdr>
          <w:divsChild>
            <w:div w:id="827131968">
              <w:marLeft w:val="0"/>
              <w:marRight w:val="0"/>
              <w:marTop w:val="0"/>
              <w:marBottom w:val="0"/>
              <w:divBdr>
                <w:top w:val="none" w:sz="0" w:space="0" w:color="auto"/>
                <w:left w:val="none" w:sz="0" w:space="0" w:color="auto"/>
                <w:bottom w:val="none" w:sz="0" w:space="0" w:color="auto"/>
                <w:right w:val="none" w:sz="0" w:space="0" w:color="auto"/>
              </w:divBdr>
              <w:divsChild>
                <w:div w:id="323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2540">
      <w:bodyDiv w:val="1"/>
      <w:marLeft w:val="0"/>
      <w:marRight w:val="0"/>
      <w:marTop w:val="0"/>
      <w:marBottom w:val="0"/>
      <w:divBdr>
        <w:top w:val="none" w:sz="0" w:space="0" w:color="auto"/>
        <w:left w:val="none" w:sz="0" w:space="0" w:color="auto"/>
        <w:bottom w:val="none" w:sz="0" w:space="0" w:color="auto"/>
        <w:right w:val="none" w:sz="0" w:space="0" w:color="auto"/>
      </w:divBdr>
    </w:div>
    <w:div w:id="491799708">
      <w:bodyDiv w:val="1"/>
      <w:marLeft w:val="0"/>
      <w:marRight w:val="0"/>
      <w:marTop w:val="0"/>
      <w:marBottom w:val="0"/>
      <w:divBdr>
        <w:top w:val="none" w:sz="0" w:space="0" w:color="auto"/>
        <w:left w:val="none" w:sz="0" w:space="0" w:color="auto"/>
        <w:bottom w:val="none" w:sz="0" w:space="0" w:color="auto"/>
        <w:right w:val="none" w:sz="0" w:space="0" w:color="auto"/>
      </w:divBdr>
      <w:divsChild>
        <w:div w:id="1933315467">
          <w:marLeft w:val="0"/>
          <w:marRight w:val="0"/>
          <w:marTop w:val="0"/>
          <w:marBottom w:val="0"/>
          <w:divBdr>
            <w:top w:val="none" w:sz="0" w:space="0" w:color="auto"/>
            <w:left w:val="none" w:sz="0" w:space="0" w:color="auto"/>
            <w:bottom w:val="none" w:sz="0" w:space="0" w:color="auto"/>
            <w:right w:val="none" w:sz="0" w:space="0" w:color="auto"/>
          </w:divBdr>
          <w:divsChild>
            <w:div w:id="1160653887">
              <w:marLeft w:val="0"/>
              <w:marRight w:val="0"/>
              <w:marTop w:val="0"/>
              <w:marBottom w:val="0"/>
              <w:divBdr>
                <w:top w:val="none" w:sz="0" w:space="0" w:color="auto"/>
                <w:left w:val="none" w:sz="0" w:space="0" w:color="auto"/>
                <w:bottom w:val="none" w:sz="0" w:space="0" w:color="auto"/>
                <w:right w:val="none" w:sz="0" w:space="0" w:color="auto"/>
              </w:divBdr>
              <w:divsChild>
                <w:div w:id="5543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3162">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813645118">
      <w:bodyDiv w:val="1"/>
      <w:marLeft w:val="0"/>
      <w:marRight w:val="0"/>
      <w:marTop w:val="0"/>
      <w:marBottom w:val="0"/>
      <w:divBdr>
        <w:top w:val="none" w:sz="0" w:space="0" w:color="auto"/>
        <w:left w:val="none" w:sz="0" w:space="0" w:color="auto"/>
        <w:bottom w:val="none" w:sz="0" w:space="0" w:color="auto"/>
        <w:right w:val="none" w:sz="0" w:space="0" w:color="auto"/>
      </w:divBdr>
    </w:div>
    <w:div w:id="838540210">
      <w:bodyDiv w:val="1"/>
      <w:marLeft w:val="0"/>
      <w:marRight w:val="0"/>
      <w:marTop w:val="0"/>
      <w:marBottom w:val="0"/>
      <w:divBdr>
        <w:top w:val="none" w:sz="0" w:space="0" w:color="auto"/>
        <w:left w:val="none" w:sz="0" w:space="0" w:color="auto"/>
        <w:bottom w:val="none" w:sz="0" w:space="0" w:color="auto"/>
        <w:right w:val="none" w:sz="0" w:space="0" w:color="auto"/>
      </w:divBdr>
    </w:div>
    <w:div w:id="2079667807">
      <w:bodyDiv w:val="1"/>
      <w:marLeft w:val="0"/>
      <w:marRight w:val="0"/>
      <w:marTop w:val="0"/>
      <w:marBottom w:val="0"/>
      <w:divBdr>
        <w:top w:val="none" w:sz="0" w:space="0" w:color="auto"/>
        <w:left w:val="none" w:sz="0" w:space="0" w:color="auto"/>
        <w:bottom w:val="none" w:sz="0" w:space="0" w:color="auto"/>
        <w:right w:val="none" w:sz="0" w:space="0" w:color="auto"/>
      </w:divBdr>
      <w:divsChild>
        <w:div w:id="811363889">
          <w:marLeft w:val="0"/>
          <w:marRight w:val="0"/>
          <w:marTop w:val="0"/>
          <w:marBottom w:val="0"/>
          <w:divBdr>
            <w:top w:val="none" w:sz="0" w:space="0" w:color="auto"/>
            <w:left w:val="none" w:sz="0" w:space="0" w:color="auto"/>
            <w:bottom w:val="none" w:sz="0" w:space="0" w:color="auto"/>
            <w:right w:val="none" w:sz="0" w:space="0" w:color="auto"/>
          </w:divBdr>
          <w:divsChild>
            <w:div w:id="603849309">
              <w:marLeft w:val="0"/>
              <w:marRight w:val="0"/>
              <w:marTop w:val="0"/>
              <w:marBottom w:val="0"/>
              <w:divBdr>
                <w:top w:val="none" w:sz="0" w:space="0" w:color="auto"/>
                <w:left w:val="none" w:sz="0" w:space="0" w:color="auto"/>
                <w:bottom w:val="none" w:sz="0" w:space="0" w:color="auto"/>
                <w:right w:val="none" w:sz="0" w:space="0" w:color="auto"/>
              </w:divBdr>
              <w:divsChild>
                <w:div w:id="330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hso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355F-0275-40EB-BFE5-BFEAB156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Byte + Type Ltd</Company>
  <LinksUpToDate>false</LinksUpToDate>
  <CharactersWithSpaces>9074</CharactersWithSpaces>
  <SharedDoc>false</SharedDoc>
  <HLinks>
    <vt:vector size="6" baseType="variant">
      <vt:variant>
        <vt:i4>3604586</vt:i4>
      </vt:variant>
      <vt:variant>
        <vt:i4>0</vt:i4>
      </vt:variant>
      <vt:variant>
        <vt:i4>0</vt:i4>
      </vt:variant>
      <vt:variant>
        <vt:i4>5</vt:i4>
      </vt:variant>
      <vt:variant>
        <vt:lpwstr>http://www.pathsoc.org/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 Weaver</dc:creator>
  <cp:keywords/>
  <cp:lastModifiedBy>Paul Newbery</cp:lastModifiedBy>
  <cp:revision>2</cp:revision>
  <cp:lastPrinted>2018-03-22T17:37:00Z</cp:lastPrinted>
  <dcterms:created xsi:type="dcterms:W3CDTF">2018-04-04T13:53:00Z</dcterms:created>
  <dcterms:modified xsi:type="dcterms:W3CDTF">2018-04-04T13:53:00Z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